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788" w:rsidRPr="007126E6" w:rsidRDefault="00F412DC" w:rsidP="009C5788">
      <w:pPr>
        <w:spacing w:after="0" w:line="240" w:lineRule="auto"/>
        <w:jc w:val="center"/>
        <w:rPr>
          <w:b/>
          <w:bCs/>
          <w:sz w:val="28"/>
          <w:szCs w:val="28"/>
        </w:rPr>
      </w:pPr>
      <w:bookmarkStart w:id="0" w:name="_GoBack"/>
      <w:bookmarkEnd w:id="0"/>
      <w:r>
        <w:rPr>
          <w:b/>
          <w:bCs/>
          <w:sz w:val="28"/>
          <w:szCs w:val="28"/>
        </w:rPr>
        <w:t>John Smith</w:t>
      </w:r>
    </w:p>
    <w:p w:rsidR="009C5788" w:rsidRPr="007126E6" w:rsidRDefault="009C5788" w:rsidP="009C5788">
      <w:pPr>
        <w:spacing w:after="0" w:line="240" w:lineRule="auto"/>
        <w:jc w:val="center"/>
      </w:pPr>
      <w:r w:rsidRPr="007126E6">
        <w:t>054-</w:t>
      </w:r>
      <w:r w:rsidR="00D41A6A">
        <w:t>5555555</w:t>
      </w:r>
    </w:p>
    <w:p w:rsidR="009C5788" w:rsidRPr="00B26BC1" w:rsidRDefault="00523A14" w:rsidP="002E7F68">
      <w:pPr>
        <w:pBdr>
          <w:bottom w:val="single" w:sz="4" w:space="1" w:color="auto"/>
        </w:pBdr>
        <w:spacing w:after="0" w:line="240" w:lineRule="auto"/>
        <w:jc w:val="center"/>
        <w:rPr>
          <w:color w:val="000000"/>
        </w:rPr>
      </w:pPr>
      <w:hyperlink r:id="rId5" w:history="1">
        <w:r w:rsidR="00D41A6A">
          <w:rPr>
            <w:rStyle w:val="Hyperlink"/>
          </w:rPr>
          <w:t>email@email.com</w:t>
        </w:r>
      </w:hyperlink>
    </w:p>
    <w:p w:rsidR="0036750E" w:rsidRDefault="00523A14" w:rsidP="009C5788">
      <w:pPr>
        <w:pBdr>
          <w:bottom w:val="single" w:sz="4" w:space="1" w:color="auto"/>
        </w:pBdr>
        <w:spacing w:after="0" w:line="240" w:lineRule="auto"/>
        <w:jc w:val="center"/>
        <w:rPr>
          <w:color w:val="000000"/>
        </w:rPr>
      </w:pPr>
      <w:hyperlink r:id="rId6" w:history="1">
        <w:r w:rsidR="002E3636" w:rsidRPr="00141A8E">
          <w:rPr>
            <w:rStyle w:val="Hyperlink"/>
          </w:rPr>
          <w:t>https://www.linkedin.com/in/linkedin</w:t>
        </w:r>
      </w:hyperlink>
    </w:p>
    <w:p w:rsidR="002A1279" w:rsidRPr="007126E6" w:rsidRDefault="002A1279" w:rsidP="009C5788">
      <w:pPr>
        <w:pBdr>
          <w:bottom w:val="single" w:sz="4" w:space="1" w:color="auto"/>
        </w:pBdr>
        <w:spacing w:after="0" w:line="240"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827"/>
        <w:gridCol w:w="3827"/>
      </w:tblGrid>
      <w:tr w:rsidR="009C5788" w:rsidTr="00974460">
        <w:tc>
          <w:tcPr>
            <w:tcW w:w="1696" w:type="dxa"/>
            <w:tcBorders>
              <w:bottom w:val="single" w:sz="4" w:space="0" w:color="auto"/>
            </w:tcBorders>
          </w:tcPr>
          <w:p w:rsidR="002A1279" w:rsidRDefault="002A1279" w:rsidP="001856CE"/>
          <w:p w:rsidR="009C5788" w:rsidRPr="00974460" w:rsidRDefault="00302A84" w:rsidP="001856CE">
            <w:pPr>
              <w:rPr>
                <w:b/>
                <w:bCs/>
                <w:sz w:val="20"/>
                <w:szCs w:val="20"/>
              </w:rPr>
            </w:pPr>
            <w:r>
              <w:rPr>
                <w:b/>
                <w:bCs/>
                <w:color w:val="000000" w:themeColor="text1"/>
                <w:sz w:val="20"/>
                <w:szCs w:val="20"/>
              </w:rPr>
              <w:t>Introduction</w:t>
            </w:r>
          </w:p>
        </w:tc>
        <w:tc>
          <w:tcPr>
            <w:tcW w:w="7654" w:type="dxa"/>
            <w:gridSpan w:val="2"/>
            <w:tcBorders>
              <w:bottom w:val="single" w:sz="4" w:space="0" w:color="auto"/>
            </w:tcBorders>
          </w:tcPr>
          <w:p w:rsidR="002A1279" w:rsidRDefault="002A1279" w:rsidP="001856CE">
            <w:pPr>
              <w:rPr>
                <w:kern w:val="22"/>
                <w:sz w:val="20"/>
                <w:szCs w:val="20"/>
                <w:lang w:eastAsia="ja-JP" w:bidi="ar-SA"/>
                <w14:ligatures w14:val="standardContextual"/>
              </w:rPr>
            </w:pPr>
          </w:p>
          <w:p w:rsidR="00974460" w:rsidRDefault="009C5788" w:rsidP="001856CE">
            <w:pPr>
              <w:rPr>
                <w:kern w:val="22"/>
                <w:sz w:val="20"/>
                <w:szCs w:val="20"/>
                <w:lang w:eastAsia="ja-JP" w:bidi="ar-SA"/>
                <w14:ligatures w14:val="standardContextual"/>
              </w:rPr>
            </w:pPr>
            <w:r w:rsidRPr="00C3728B">
              <w:rPr>
                <w:kern w:val="22"/>
                <w:sz w:val="20"/>
                <w:szCs w:val="20"/>
                <w:lang w:eastAsia="ja-JP" w:bidi="ar-SA"/>
                <w14:ligatures w14:val="standardContextual"/>
              </w:rPr>
              <w:t>System</w:t>
            </w:r>
            <w:r w:rsidR="009E5C00">
              <w:rPr>
                <w:kern w:val="22"/>
                <w:sz w:val="20"/>
                <w:szCs w:val="20"/>
                <w:lang w:eastAsia="ja-JP" w:bidi="ar-SA"/>
                <w14:ligatures w14:val="standardContextual"/>
              </w:rPr>
              <w:t xml:space="preserve"> </w:t>
            </w:r>
            <w:r w:rsidRPr="00C3728B">
              <w:rPr>
                <w:kern w:val="22"/>
                <w:sz w:val="20"/>
                <w:szCs w:val="20"/>
                <w:lang w:eastAsia="ja-JP" w:bidi="ar-SA"/>
                <w14:ligatures w14:val="standardContextual"/>
              </w:rPr>
              <w:t xml:space="preserve">Test and Integration Specialist </w:t>
            </w:r>
            <w:r w:rsidR="001E037B">
              <w:rPr>
                <w:kern w:val="22"/>
                <w:sz w:val="20"/>
                <w:szCs w:val="20"/>
                <w:lang w:eastAsia="ja-JP" w:bidi="ar-SA"/>
                <w14:ligatures w14:val="standardContextual"/>
              </w:rPr>
              <w:t xml:space="preserve">in Israeli hi-tech </w:t>
            </w:r>
            <w:r w:rsidRPr="00C3728B">
              <w:rPr>
                <w:kern w:val="22"/>
                <w:sz w:val="20"/>
                <w:szCs w:val="20"/>
                <w:lang w:eastAsia="ja-JP" w:bidi="ar-SA"/>
                <w14:ligatures w14:val="standardContextual"/>
              </w:rPr>
              <w:t xml:space="preserve">with a strong </w:t>
            </w:r>
            <w:r w:rsidR="001E037B">
              <w:rPr>
                <w:kern w:val="22"/>
                <w:sz w:val="20"/>
                <w:szCs w:val="20"/>
                <w:lang w:eastAsia="ja-JP" w:bidi="ar-SA"/>
                <w14:ligatures w14:val="standardContextual"/>
              </w:rPr>
              <w:t xml:space="preserve">professional </w:t>
            </w:r>
            <w:r w:rsidRPr="00C3728B">
              <w:rPr>
                <w:kern w:val="22"/>
                <w:sz w:val="20"/>
                <w:szCs w:val="20"/>
                <w:lang w:eastAsia="ja-JP" w:bidi="ar-SA"/>
                <w14:ligatures w14:val="standardContextual"/>
              </w:rPr>
              <w:t>background in national security, defense</w:t>
            </w:r>
            <w:r w:rsidR="002E7F68">
              <w:rPr>
                <w:kern w:val="22"/>
                <w:sz w:val="20"/>
                <w:szCs w:val="20"/>
                <w:lang w:eastAsia="ja-JP" w:bidi="ar-SA"/>
                <w14:ligatures w14:val="standardContextual"/>
              </w:rPr>
              <w:t>,</w:t>
            </w:r>
            <w:r w:rsidRPr="00C3728B">
              <w:rPr>
                <w:kern w:val="22"/>
                <w:sz w:val="20"/>
                <w:szCs w:val="20"/>
                <w:lang w:eastAsia="ja-JP" w:bidi="ar-SA"/>
                <w14:ligatures w14:val="standardContextual"/>
              </w:rPr>
              <w:t xml:space="preserve"> and communications planning from the US. </w:t>
            </w:r>
            <w:r w:rsidR="001E037B">
              <w:rPr>
                <w:kern w:val="22"/>
                <w:sz w:val="20"/>
                <w:szCs w:val="20"/>
                <w:lang w:eastAsia="ja-JP" w:bidi="ar-SA"/>
                <w14:ligatures w14:val="standardContextual"/>
              </w:rPr>
              <w:t xml:space="preserve">I </w:t>
            </w:r>
            <w:r w:rsidR="0097509D">
              <w:rPr>
                <w:kern w:val="22"/>
                <w:sz w:val="20"/>
                <w:szCs w:val="20"/>
                <w:lang w:eastAsia="ja-JP" w:bidi="ar-SA"/>
                <w14:ligatures w14:val="standardContextual"/>
              </w:rPr>
              <w:t>am a hard-working, intuitive and dependable system</w:t>
            </w:r>
            <w:r w:rsidR="009E5C00">
              <w:rPr>
                <w:kern w:val="22"/>
                <w:sz w:val="20"/>
                <w:szCs w:val="20"/>
                <w:lang w:eastAsia="ja-JP" w:bidi="ar-SA"/>
                <w14:ligatures w14:val="standardContextual"/>
              </w:rPr>
              <w:t>s</w:t>
            </w:r>
            <w:r w:rsidR="0097509D">
              <w:rPr>
                <w:kern w:val="22"/>
                <w:sz w:val="20"/>
                <w:szCs w:val="20"/>
                <w:lang w:eastAsia="ja-JP" w:bidi="ar-SA"/>
                <w14:ligatures w14:val="standardContextual"/>
              </w:rPr>
              <w:t xml:space="preserve"> engineer</w:t>
            </w:r>
            <w:r w:rsidR="007C6FD4">
              <w:rPr>
                <w:kern w:val="22"/>
                <w:sz w:val="20"/>
                <w:szCs w:val="20"/>
                <w:lang w:eastAsia="ja-JP" w:bidi="ar-SA"/>
                <w14:ligatures w14:val="standardContextual"/>
              </w:rPr>
              <w:t xml:space="preserve"> with a reputation, both as a group leader and as a team player, </w:t>
            </w:r>
            <w:r w:rsidRPr="00C3728B">
              <w:rPr>
                <w:kern w:val="22"/>
                <w:sz w:val="20"/>
                <w:szCs w:val="20"/>
                <w:lang w:eastAsia="ja-JP" w:bidi="ar-SA"/>
                <w14:ligatures w14:val="standardContextual"/>
              </w:rPr>
              <w:t>for delivering quality end</w:t>
            </w:r>
            <w:r w:rsidR="00EE108D">
              <w:rPr>
                <w:kern w:val="22"/>
                <w:sz w:val="20"/>
                <w:szCs w:val="20"/>
                <w:lang w:eastAsia="ja-JP" w:bidi="ar-SA"/>
                <w14:ligatures w14:val="standardContextual"/>
              </w:rPr>
              <w:t>-</w:t>
            </w:r>
            <w:r w:rsidRPr="00C3728B">
              <w:rPr>
                <w:kern w:val="22"/>
                <w:sz w:val="20"/>
                <w:szCs w:val="20"/>
                <w:lang w:eastAsia="ja-JP" w:bidi="ar-SA"/>
                <w14:ligatures w14:val="standardContextual"/>
              </w:rPr>
              <w:t>to</w:t>
            </w:r>
            <w:r w:rsidR="00EE108D">
              <w:rPr>
                <w:kern w:val="22"/>
                <w:sz w:val="20"/>
                <w:szCs w:val="20"/>
                <w:lang w:eastAsia="ja-JP" w:bidi="ar-SA"/>
                <w14:ligatures w14:val="standardContextual"/>
              </w:rPr>
              <w:t>-</w:t>
            </w:r>
            <w:r w:rsidRPr="00C3728B">
              <w:rPr>
                <w:kern w:val="22"/>
                <w:sz w:val="20"/>
                <w:szCs w:val="20"/>
                <w:lang w:eastAsia="ja-JP" w:bidi="ar-SA"/>
                <w14:ligatures w14:val="standardContextual"/>
              </w:rPr>
              <w:t>end products.</w:t>
            </w:r>
          </w:p>
          <w:p w:rsidR="001856CE" w:rsidRPr="00C3728B" w:rsidRDefault="001856CE" w:rsidP="001856CE">
            <w:pPr>
              <w:rPr>
                <w:sz w:val="20"/>
                <w:szCs w:val="20"/>
              </w:rPr>
            </w:pPr>
          </w:p>
        </w:tc>
      </w:tr>
      <w:tr w:rsidR="009C5788" w:rsidTr="00974460">
        <w:tc>
          <w:tcPr>
            <w:tcW w:w="1696" w:type="dxa"/>
            <w:tcBorders>
              <w:top w:val="single" w:sz="4" w:space="0" w:color="auto"/>
              <w:bottom w:val="single" w:sz="4" w:space="0" w:color="auto"/>
            </w:tcBorders>
          </w:tcPr>
          <w:p w:rsidR="002B3413" w:rsidRDefault="002B3413">
            <w:pPr>
              <w:rPr>
                <w:b/>
                <w:bCs/>
                <w:sz w:val="20"/>
                <w:szCs w:val="20"/>
              </w:rPr>
            </w:pPr>
          </w:p>
          <w:p w:rsidR="009C5788" w:rsidRPr="00974460" w:rsidRDefault="009C5788">
            <w:pPr>
              <w:rPr>
                <w:b/>
                <w:bCs/>
                <w:sz w:val="20"/>
                <w:szCs w:val="20"/>
              </w:rPr>
            </w:pPr>
            <w:r w:rsidRPr="00974460">
              <w:rPr>
                <w:b/>
                <w:bCs/>
                <w:sz w:val="20"/>
                <w:szCs w:val="20"/>
              </w:rPr>
              <w:t>Skills</w:t>
            </w:r>
          </w:p>
        </w:tc>
        <w:tc>
          <w:tcPr>
            <w:tcW w:w="3827" w:type="dxa"/>
            <w:tcBorders>
              <w:top w:val="single" w:sz="4" w:space="0" w:color="auto"/>
              <w:bottom w:val="single" w:sz="4" w:space="0" w:color="auto"/>
            </w:tcBorders>
          </w:tcPr>
          <w:p w:rsidR="002B3413" w:rsidRPr="00C3728B" w:rsidRDefault="002B3413" w:rsidP="002B3413">
            <w:pPr>
              <w:rPr>
                <w:sz w:val="20"/>
                <w:szCs w:val="20"/>
              </w:rPr>
            </w:pPr>
          </w:p>
          <w:p w:rsidR="009C5788" w:rsidRPr="00C3728B" w:rsidRDefault="009C5788" w:rsidP="009C5788">
            <w:pPr>
              <w:pStyle w:val="ListParagraph"/>
              <w:numPr>
                <w:ilvl w:val="0"/>
                <w:numId w:val="2"/>
              </w:numPr>
              <w:rPr>
                <w:sz w:val="20"/>
                <w:szCs w:val="20"/>
              </w:rPr>
            </w:pPr>
            <w:r w:rsidRPr="00C3728B">
              <w:rPr>
                <w:sz w:val="20"/>
                <w:szCs w:val="20"/>
              </w:rPr>
              <w:t>Agile Methodologies</w:t>
            </w:r>
          </w:p>
          <w:p w:rsidR="009C5788" w:rsidRPr="00C3728B" w:rsidRDefault="009C5788" w:rsidP="009C5788">
            <w:pPr>
              <w:pStyle w:val="ListParagraph"/>
              <w:numPr>
                <w:ilvl w:val="0"/>
                <w:numId w:val="2"/>
              </w:numPr>
              <w:rPr>
                <w:sz w:val="20"/>
                <w:szCs w:val="20"/>
              </w:rPr>
            </w:pPr>
            <w:r w:rsidRPr="00C3728B">
              <w:rPr>
                <w:sz w:val="20"/>
                <w:szCs w:val="20"/>
              </w:rPr>
              <w:t>System</w:t>
            </w:r>
            <w:r w:rsidR="00662E11">
              <w:rPr>
                <w:sz w:val="20"/>
                <w:szCs w:val="20"/>
              </w:rPr>
              <w:t>s</w:t>
            </w:r>
            <w:r w:rsidRPr="00C3728B">
              <w:rPr>
                <w:sz w:val="20"/>
                <w:szCs w:val="20"/>
              </w:rPr>
              <w:t xml:space="preserve"> Engineering</w:t>
            </w:r>
          </w:p>
          <w:p w:rsidR="009C5788" w:rsidRPr="00C3728B" w:rsidRDefault="009C5788" w:rsidP="009C5788">
            <w:pPr>
              <w:pStyle w:val="ListParagraph"/>
              <w:numPr>
                <w:ilvl w:val="0"/>
                <w:numId w:val="2"/>
              </w:numPr>
              <w:rPr>
                <w:sz w:val="20"/>
                <w:szCs w:val="20"/>
              </w:rPr>
            </w:pPr>
            <w:r w:rsidRPr="00C3728B">
              <w:rPr>
                <w:sz w:val="20"/>
                <w:szCs w:val="20"/>
              </w:rPr>
              <w:t>Test Planning</w:t>
            </w:r>
          </w:p>
          <w:p w:rsidR="009C5788" w:rsidRPr="00C3728B" w:rsidRDefault="009C5788" w:rsidP="009C5788">
            <w:pPr>
              <w:pStyle w:val="ListParagraph"/>
              <w:numPr>
                <w:ilvl w:val="0"/>
                <w:numId w:val="2"/>
              </w:numPr>
              <w:rPr>
                <w:sz w:val="20"/>
                <w:szCs w:val="20"/>
              </w:rPr>
            </w:pPr>
            <w:r w:rsidRPr="00C3728B">
              <w:rPr>
                <w:sz w:val="20"/>
                <w:szCs w:val="20"/>
              </w:rPr>
              <w:t>Integrations</w:t>
            </w:r>
          </w:p>
          <w:p w:rsidR="009C5788" w:rsidRPr="00C3728B" w:rsidRDefault="009C5788" w:rsidP="009C5788">
            <w:pPr>
              <w:pStyle w:val="ListParagraph"/>
              <w:numPr>
                <w:ilvl w:val="0"/>
                <w:numId w:val="2"/>
              </w:numPr>
              <w:rPr>
                <w:sz w:val="20"/>
                <w:szCs w:val="20"/>
              </w:rPr>
            </w:pPr>
            <w:r w:rsidRPr="00C3728B">
              <w:rPr>
                <w:sz w:val="20"/>
                <w:szCs w:val="20"/>
              </w:rPr>
              <w:t>CI/CD</w:t>
            </w:r>
          </w:p>
          <w:p w:rsidR="009C5788" w:rsidRPr="00C3728B" w:rsidRDefault="009C5788" w:rsidP="009C5788">
            <w:pPr>
              <w:pStyle w:val="ListParagraph"/>
              <w:numPr>
                <w:ilvl w:val="0"/>
                <w:numId w:val="2"/>
              </w:numPr>
              <w:rPr>
                <w:sz w:val="20"/>
                <w:szCs w:val="20"/>
              </w:rPr>
            </w:pPr>
            <w:r w:rsidRPr="00C3728B">
              <w:rPr>
                <w:sz w:val="20"/>
                <w:szCs w:val="20"/>
              </w:rPr>
              <w:t>Security</w:t>
            </w:r>
          </w:p>
        </w:tc>
        <w:tc>
          <w:tcPr>
            <w:tcW w:w="3827" w:type="dxa"/>
            <w:tcBorders>
              <w:top w:val="single" w:sz="4" w:space="0" w:color="auto"/>
              <w:bottom w:val="single" w:sz="4" w:space="0" w:color="auto"/>
            </w:tcBorders>
          </w:tcPr>
          <w:p w:rsidR="002B3413" w:rsidRPr="00C3728B" w:rsidRDefault="002B3413" w:rsidP="002B3413">
            <w:pPr>
              <w:rPr>
                <w:sz w:val="20"/>
                <w:szCs w:val="20"/>
              </w:rPr>
            </w:pPr>
          </w:p>
          <w:p w:rsidR="009C5788" w:rsidRPr="00C3728B" w:rsidRDefault="009C5788" w:rsidP="009C5788">
            <w:pPr>
              <w:pStyle w:val="ListParagraph"/>
              <w:numPr>
                <w:ilvl w:val="0"/>
                <w:numId w:val="2"/>
              </w:numPr>
              <w:rPr>
                <w:sz w:val="20"/>
                <w:szCs w:val="20"/>
              </w:rPr>
            </w:pPr>
            <w:r w:rsidRPr="00C3728B">
              <w:rPr>
                <w:sz w:val="20"/>
                <w:szCs w:val="20"/>
              </w:rPr>
              <w:t>Test Automation</w:t>
            </w:r>
          </w:p>
          <w:p w:rsidR="009C5788" w:rsidRPr="00C3728B" w:rsidRDefault="009C5788" w:rsidP="009C5788">
            <w:pPr>
              <w:pStyle w:val="ListParagraph"/>
              <w:numPr>
                <w:ilvl w:val="0"/>
                <w:numId w:val="2"/>
              </w:numPr>
              <w:rPr>
                <w:sz w:val="20"/>
                <w:szCs w:val="20"/>
              </w:rPr>
            </w:pPr>
            <w:r w:rsidRPr="00C3728B">
              <w:rPr>
                <w:sz w:val="20"/>
                <w:szCs w:val="20"/>
              </w:rPr>
              <w:t>Requirements Analysis</w:t>
            </w:r>
          </w:p>
          <w:p w:rsidR="009C5788" w:rsidRPr="00C3728B" w:rsidRDefault="009C5788" w:rsidP="009C5788">
            <w:pPr>
              <w:pStyle w:val="ListParagraph"/>
              <w:numPr>
                <w:ilvl w:val="0"/>
                <w:numId w:val="2"/>
              </w:numPr>
              <w:rPr>
                <w:sz w:val="20"/>
                <w:szCs w:val="20"/>
              </w:rPr>
            </w:pPr>
            <w:r w:rsidRPr="00C3728B">
              <w:rPr>
                <w:sz w:val="20"/>
                <w:szCs w:val="20"/>
              </w:rPr>
              <w:t>Python</w:t>
            </w:r>
          </w:p>
          <w:p w:rsidR="009C5788" w:rsidRPr="00C3728B" w:rsidRDefault="009C5788" w:rsidP="009C5788">
            <w:pPr>
              <w:pStyle w:val="ListParagraph"/>
              <w:numPr>
                <w:ilvl w:val="0"/>
                <w:numId w:val="2"/>
              </w:numPr>
              <w:rPr>
                <w:sz w:val="20"/>
                <w:szCs w:val="20"/>
              </w:rPr>
            </w:pPr>
            <w:r w:rsidRPr="00C3728B">
              <w:rPr>
                <w:sz w:val="20"/>
                <w:szCs w:val="20"/>
              </w:rPr>
              <w:t>Linux</w:t>
            </w:r>
          </w:p>
          <w:p w:rsidR="009C5788" w:rsidRPr="00C3728B" w:rsidRDefault="009C5788" w:rsidP="009C5788">
            <w:pPr>
              <w:pStyle w:val="ListParagraph"/>
              <w:numPr>
                <w:ilvl w:val="0"/>
                <w:numId w:val="2"/>
              </w:numPr>
              <w:rPr>
                <w:sz w:val="20"/>
                <w:szCs w:val="20"/>
              </w:rPr>
            </w:pPr>
            <w:r w:rsidRPr="00C3728B">
              <w:rPr>
                <w:sz w:val="20"/>
                <w:szCs w:val="20"/>
              </w:rPr>
              <w:t>Oracle</w:t>
            </w:r>
          </w:p>
          <w:p w:rsidR="009C5788" w:rsidRPr="00C3728B" w:rsidRDefault="009C5788" w:rsidP="009C5788">
            <w:pPr>
              <w:pStyle w:val="ListParagraph"/>
              <w:numPr>
                <w:ilvl w:val="0"/>
                <w:numId w:val="2"/>
              </w:numPr>
              <w:rPr>
                <w:sz w:val="20"/>
                <w:szCs w:val="20"/>
              </w:rPr>
            </w:pPr>
            <w:r w:rsidRPr="00C3728B">
              <w:rPr>
                <w:sz w:val="20"/>
                <w:szCs w:val="20"/>
              </w:rPr>
              <w:t>ALM, Rally expertise</w:t>
            </w:r>
          </w:p>
          <w:p w:rsidR="00974460" w:rsidRPr="00C3728B" w:rsidRDefault="00974460" w:rsidP="00974460">
            <w:pPr>
              <w:pStyle w:val="ListParagraph"/>
              <w:ind w:left="360"/>
              <w:rPr>
                <w:sz w:val="20"/>
                <w:szCs w:val="20"/>
              </w:rPr>
            </w:pPr>
          </w:p>
        </w:tc>
      </w:tr>
      <w:tr w:rsidR="009C5788" w:rsidTr="00974460">
        <w:tc>
          <w:tcPr>
            <w:tcW w:w="1696" w:type="dxa"/>
            <w:tcBorders>
              <w:top w:val="single" w:sz="4" w:space="0" w:color="auto"/>
            </w:tcBorders>
          </w:tcPr>
          <w:p w:rsidR="002B3413" w:rsidRDefault="002B3413">
            <w:pPr>
              <w:rPr>
                <w:b/>
                <w:bCs/>
                <w:sz w:val="20"/>
                <w:szCs w:val="20"/>
              </w:rPr>
            </w:pPr>
          </w:p>
          <w:p w:rsidR="009C5788" w:rsidRPr="00974460" w:rsidRDefault="002B3413">
            <w:pPr>
              <w:rPr>
                <w:b/>
                <w:bCs/>
                <w:sz w:val="20"/>
                <w:szCs w:val="20"/>
              </w:rPr>
            </w:pPr>
            <w:r>
              <w:rPr>
                <w:b/>
                <w:bCs/>
                <w:sz w:val="20"/>
                <w:szCs w:val="20"/>
              </w:rPr>
              <w:t>E</w:t>
            </w:r>
            <w:r w:rsidR="009C5788" w:rsidRPr="00974460">
              <w:rPr>
                <w:b/>
                <w:bCs/>
                <w:sz w:val="20"/>
                <w:szCs w:val="20"/>
              </w:rPr>
              <w:t>xperience</w:t>
            </w:r>
          </w:p>
        </w:tc>
        <w:tc>
          <w:tcPr>
            <w:tcW w:w="7654" w:type="dxa"/>
            <w:gridSpan w:val="2"/>
            <w:tcBorders>
              <w:top w:val="single" w:sz="4" w:space="0" w:color="auto"/>
            </w:tcBorders>
          </w:tcPr>
          <w:p w:rsidR="002B3413" w:rsidRPr="00C3728B" w:rsidRDefault="002B3413">
            <w:pPr>
              <w:rPr>
                <w:sz w:val="20"/>
                <w:szCs w:val="20"/>
              </w:rPr>
            </w:pPr>
          </w:p>
          <w:p w:rsidR="009C5788" w:rsidRPr="00F412DC" w:rsidRDefault="009D25B3">
            <w:pPr>
              <w:rPr>
                <w:color w:val="5B9BD5" w:themeColor="accent1"/>
                <w:sz w:val="20"/>
                <w:szCs w:val="20"/>
              </w:rPr>
            </w:pPr>
            <w:r w:rsidRPr="00F412DC">
              <w:rPr>
                <w:b/>
                <w:bCs/>
                <w:color w:val="5B9BD5" w:themeColor="accent1"/>
                <w:sz w:val="20"/>
                <w:szCs w:val="20"/>
              </w:rPr>
              <w:t>A</w:t>
            </w:r>
            <w:r w:rsidR="00F412DC" w:rsidRPr="00F412DC">
              <w:rPr>
                <w:b/>
                <w:bCs/>
                <w:color w:val="5B9BD5" w:themeColor="accent1"/>
                <w:sz w:val="20"/>
                <w:szCs w:val="20"/>
              </w:rPr>
              <w:t>BC</w:t>
            </w:r>
            <w:r w:rsidR="009C5788" w:rsidRPr="00F412DC">
              <w:rPr>
                <w:b/>
                <w:bCs/>
                <w:color w:val="5B9BD5" w:themeColor="accent1"/>
                <w:sz w:val="20"/>
                <w:szCs w:val="20"/>
              </w:rPr>
              <w:t xml:space="preserve"> Systems</w:t>
            </w:r>
            <w:r w:rsidR="009C5788" w:rsidRPr="00F412DC">
              <w:rPr>
                <w:color w:val="5B9BD5" w:themeColor="accent1"/>
                <w:sz w:val="20"/>
                <w:szCs w:val="20"/>
              </w:rPr>
              <w:t xml:space="preserve"> </w:t>
            </w:r>
          </w:p>
          <w:p w:rsidR="009C5788" w:rsidRPr="00C3728B" w:rsidRDefault="009C5788" w:rsidP="00F41B35">
            <w:pPr>
              <w:rPr>
                <w:sz w:val="20"/>
                <w:szCs w:val="20"/>
              </w:rPr>
            </w:pPr>
            <w:r w:rsidRPr="00C3728B">
              <w:rPr>
                <w:sz w:val="20"/>
                <w:szCs w:val="20"/>
              </w:rPr>
              <w:t xml:space="preserve">2015– present, </w:t>
            </w:r>
            <w:r w:rsidRPr="00C3728B">
              <w:rPr>
                <w:b/>
                <w:bCs/>
                <w:sz w:val="20"/>
                <w:szCs w:val="20"/>
              </w:rPr>
              <w:t>Solution Test Manager</w:t>
            </w:r>
            <w:r w:rsidR="00F41B35" w:rsidRPr="00F41B35">
              <w:t xml:space="preserve"> </w:t>
            </w:r>
            <w:r w:rsidR="00F41B35" w:rsidRPr="00F41B35">
              <w:rPr>
                <w:b/>
                <w:bCs/>
                <w:sz w:val="20"/>
                <w:szCs w:val="20"/>
              </w:rPr>
              <w:t xml:space="preserve">for Global Test Engineering </w:t>
            </w:r>
            <w:r w:rsidR="00F41B35">
              <w:rPr>
                <w:b/>
                <w:bCs/>
                <w:sz w:val="20"/>
                <w:szCs w:val="20"/>
              </w:rPr>
              <w:t>G</w:t>
            </w:r>
            <w:r w:rsidR="00F41B35" w:rsidRPr="00F41B35">
              <w:rPr>
                <w:b/>
                <w:bCs/>
                <w:sz w:val="20"/>
                <w:szCs w:val="20"/>
              </w:rPr>
              <w:t>roup</w:t>
            </w:r>
            <w:r w:rsidR="00F41B35">
              <w:rPr>
                <w:b/>
                <w:bCs/>
                <w:sz w:val="20"/>
                <w:szCs w:val="20"/>
              </w:rPr>
              <w:t xml:space="preserve"> </w:t>
            </w:r>
          </w:p>
        </w:tc>
      </w:tr>
      <w:tr w:rsidR="009C5788" w:rsidTr="00974460">
        <w:tc>
          <w:tcPr>
            <w:tcW w:w="1696" w:type="dxa"/>
          </w:tcPr>
          <w:p w:rsidR="009C5788" w:rsidRPr="00974460" w:rsidRDefault="009C5788">
            <w:pPr>
              <w:rPr>
                <w:b/>
                <w:bCs/>
                <w:sz w:val="20"/>
                <w:szCs w:val="20"/>
              </w:rPr>
            </w:pPr>
          </w:p>
        </w:tc>
        <w:tc>
          <w:tcPr>
            <w:tcW w:w="7654" w:type="dxa"/>
            <w:gridSpan w:val="2"/>
          </w:tcPr>
          <w:p w:rsidR="009C5788" w:rsidRPr="00C3728B" w:rsidRDefault="00F41B35" w:rsidP="00F41B35">
            <w:pPr>
              <w:pStyle w:val="ListBullet"/>
              <w:numPr>
                <w:ilvl w:val="0"/>
                <w:numId w:val="4"/>
              </w:numPr>
              <w:rPr>
                <w:color w:val="auto"/>
              </w:rPr>
            </w:pPr>
            <w:r>
              <w:rPr>
                <w:color w:val="auto"/>
              </w:rPr>
              <w:t>E</w:t>
            </w:r>
            <w:r w:rsidR="009C5788" w:rsidRPr="00C3728B">
              <w:rPr>
                <w:color w:val="auto"/>
              </w:rPr>
              <w:t xml:space="preserve">stablishing objectives, measures of test and test procedures for </w:t>
            </w:r>
            <w:r w:rsidR="00D14EB1">
              <w:rPr>
                <w:color w:val="auto"/>
              </w:rPr>
              <w:t xml:space="preserve">high value </w:t>
            </w:r>
            <w:r w:rsidR="009C5788" w:rsidRPr="00C3728B">
              <w:rPr>
                <w:color w:val="auto"/>
              </w:rPr>
              <w:t xml:space="preserve">cloud and hybrid projects. </w:t>
            </w:r>
          </w:p>
          <w:p w:rsidR="009C5788" w:rsidRPr="00C3728B" w:rsidRDefault="00E70DD4" w:rsidP="00A41046">
            <w:pPr>
              <w:pStyle w:val="ListBullet"/>
              <w:numPr>
                <w:ilvl w:val="0"/>
                <w:numId w:val="4"/>
              </w:numPr>
              <w:spacing w:after="120"/>
              <w:rPr>
                <w:color w:val="auto"/>
              </w:rPr>
            </w:pPr>
            <w:r>
              <w:rPr>
                <w:color w:val="auto"/>
              </w:rPr>
              <w:t>Helping</w:t>
            </w:r>
            <w:r w:rsidR="009C5788" w:rsidRPr="00C3728B">
              <w:rPr>
                <w:color w:val="auto"/>
              </w:rPr>
              <w:t xml:space="preserve"> to </w:t>
            </w:r>
            <w:r w:rsidR="00A41046">
              <w:rPr>
                <w:color w:val="auto"/>
              </w:rPr>
              <w:t xml:space="preserve">lead the </w:t>
            </w:r>
            <w:r w:rsidR="009C5788" w:rsidRPr="00C3728B">
              <w:rPr>
                <w:color w:val="auto"/>
              </w:rPr>
              <w:t xml:space="preserve">drive </w:t>
            </w:r>
            <w:r w:rsidR="00A41046">
              <w:rPr>
                <w:color w:val="auto"/>
              </w:rPr>
              <w:t xml:space="preserve">to </w:t>
            </w:r>
            <w:r w:rsidR="009C5788" w:rsidRPr="00C3728B">
              <w:rPr>
                <w:color w:val="auto"/>
              </w:rPr>
              <w:t>transform</w:t>
            </w:r>
            <w:r w:rsidR="00A41046">
              <w:rPr>
                <w:color w:val="auto"/>
              </w:rPr>
              <w:t xml:space="preserve"> to Agile</w:t>
            </w:r>
            <w:r w:rsidR="009C5788" w:rsidRPr="00C3728B">
              <w:rPr>
                <w:color w:val="auto"/>
              </w:rPr>
              <w:t>, delivering customer solutions via a CI/CD pipeline, using automated and continuous "test in the cloud" of the first deployments</w:t>
            </w:r>
            <w:r w:rsidR="00D14EB1">
              <w:rPr>
                <w:color w:val="auto"/>
              </w:rPr>
              <w:t>.</w:t>
            </w:r>
          </w:p>
          <w:p w:rsidR="009C5788" w:rsidRPr="00C3728B" w:rsidRDefault="009C5788" w:rsidP="009C5788">
            <w:pPr>
              <w:pStyle w:val="ListBullet"/>
              <w:numPr>
                <w:ilvl w:val="0"/>
                <w:numId w:val="0"/>
              </w:numPr>
              <w:rPr>
                <w:color w:val="auto"/>
              </w:rPr>
            </w:pPr>
            <w:r w:rsidRPr="00C3728B">
              <w:rPr>
                <w:i/>
                <w:iCs/>
                <w:color w:val="auto"/>
              </w:rPr>
              <w:t>Key Achievement:</w:t>
            </w:r>
            <w:r w:rsidRPr="00C3728B">
              <w:rPr>
                <w:color w:val="auto"/>
              </w:rPr>
              <w:t xml:space="preserve"> Designed and managed Test as a Service system for two first in market DevOps video to IP solutions.</w:t>
            </w:r>
          </w:p>
        </w:tc>
      </w:tr>
      <w:tr w:rsidR="009C5788" w:rsidTr="00974460">
        <w:tc>
          <w:tcPr>
            <w:tcW w:w="1696" w:type="dxa"/>
          </w:tcPr>
          <w:p w:rsidR="009C5788" w:rsidRPr="00974460" w:rsidRDefault="009C5788">
            <w:pPr>
              <w:rPr>
                <w:b/>
                <w:bCs/>
                <w:sz w:val="20"/>
                <w:szCs w:val="20"/>
              </w:rPr>
            </w:pPr>
          </w:p>
        </w:tc>
        <w:tc>
          <w:tcPr>
            <w:tcW w:w="7654" w:type="dxa"/>
            <w:gridSpan w:val="2"/>
          </w:tcPr>
          <w:p w:rsidR="00974460" w:rsidRPr="00C3728B" w:rsidRDefault="00974460" w:rsidP="009C5788">
            <w:pPr>
              <w:rPr>
                <w:sz w:val="20"/>
                <w:szCs w:val="20"/>
              </w:rPr>
            </w:pPr>
          </w:p>
          <w:p w:rsidR="009C5788" w:rsidRPr="00C3728B" w:rsidRDefault="009C5788" w:rsidP="009C5788">
            <w:pPr>
              <w:rPr>
                <w:sz w:val="20"/>
                <w:szCs w:val="20"/>
              </w:rPr>
            </w:pPr>
            <w:r w:rsidRPr="00C3728B">
              <w:rPr>
                <w:sz w:val="20"/>
                <w:szCs w:val="20"/>
              </w:rPr>
              <w:t xml:space="preserve">2013-2015, </w:t>
            </w:r>
            <w:r w:rsidRPr="00C3728B">
              <w:rPr>
                <w:b/>
                <w:bCs/>
                <w:sz w:val="20"/>
                <w:szCs w:val="20"/>
              </w:rPr>
              <w:t>Senior Integration and Test System Engineer</w:t>
            </w:r>
          </w:p>
        </w:tc>
      </w:tr>
      <w:tr w:rsidR="009C5788" w:rsidTr="00974460">
        <w:tc>
          <w:tcPr>
            <w:tcW w:w="1696" w:type="dxa"/>
          </w:tcPr>
          <w:p w:rsidR="009C5788" w:rsidRPr="00974460" w:rsidRDefault="009C5788">
            <w:pPr>
              <w:rPr>
                <w:b/>
                <w:bCs/>
                <w:sz w:val="20"/>
                <w:szCs w:val="20"/>
              </w:rPr>
            </w:pPr>
          </w:p>
        </w:tc>
        <w:tc>
          <w:tcPr>
            <w:tcW w:w="7654" w:type="dxa"/>
            <w:gridSpan w:val="2"/>
          </w:tcPr>
          <w:p w:rsidR="009C5788" w:rsidRPr="00C3728B" w:rsidRDefault="0009561A" w:rsidP="00C938BA">
            <w:pPr>
              <w:pStyle w:val="ListBullet"/>
              <w:numPr>
                <w:ilvl w:val="0"/>
                <w:numId w:val="4"/>
              </w:numPr>
              <w:rPr>
                <w:color w:val="auto"/>
              </w:rPr>
            </w:pPr>
            <w:r>
              <w:rPr>
                <w:color w:val="auto"/>
              </w:rPr>
              <w:t>Leading integration and test engineering services</w:t>
            </w:r>
            <w:r w:rsidR="009C5788" w:rsidRPr="00C3728B">
              <w:rPr>
                <w:color w:val="auto"/>
              </w:rPr>
              <w:t xml:space="preserve"> within the </w:t>
            </w:r>
            <w:r w:rsidR="00C938BA">
              <w:rPr>
                <w:color w:val="auto"/>
              </w:rPr>
              <w:t>Cisco d</w:t>
            </w:r>
            <w:r w:rsidR="009C5788" w:rsidRPr="00C3728B">
              <w:rPr>
                <w:color w:val="auto"/>
              </w:rPr>
              <w:t xml:space="preserve">elivery organization for many digital pay-tv service providers throughout Europe, Asia and Australia. </w:t>
            </w:r>
          </w:p>
          <w:p w:rsidR="009E5C00" w:rsidRDefault="00A41046" w:rsidP="00A41046">
            <w:pPr>
              <w:pStyle w:val="ListBullet"/>
              <w:numPr>
                <w:ilvl w:val="0"/>
                <w:numId w:val="4"/>
              </w:numPr>
              <w:rPr>
                <w:color w:val="auto"/>
              </w:rPr>
            </w:pPr>
            <w:r>
              <w:rPr>
                <w:color w:val="auto"/>
              </w:rPr>
              <w:t>Undertaking the</w:t>
            </w:r>
            <w:r w:rsidR="009C5788" w:rsidRPr="00C3728B">
              <w:rPr>
                <w:color w:val="auto"/>
              </w:rPr>
              <w:t xml:space="preserve"> seamless integration of complex systems, user acceptance testing with third party components, and both functional and non-functional requirements validation</w:t>
            </w:r>
            <w:r w:rsidR="00D14EB1">
              <w:rPr>
                <w:color w:val="auto"/>
              </w:rPr>
              <w:t>.</w:t>
            </w:r>
            <w:r w:rsidR="001856CE">
              <w:rPr>
                <w:color w:val="auto"/>
              </w:rPr>
              <w:t xml:space="preserve"> </w:t>
            </w:r>
          </w:p>
          <w:p w:rsidR="009C5788" w:rsidRPr="00C3728B" w:rsidRDefault="001856CE" w:rsidP="009E5C00">
            <w:pPr>
              <w:pStyle w:val="ListBullet"/>
              <w:numPr>
                <w:ilvl w:val="0"/>
                <w:numId w:val="4"/>
              </w:numPr>
              <w:rPr>
                <w:color w:val="auto"/>
              </w:rPr>
            </w:pPr>
            <w:r>
              <w:rPr>
                <w:color w:val="auto"/>
              </w:rPr>
              <w:t>Wr</w:t>
            </w:r>
            <w:r w:rsidR="009E5C00">
              <w:rPr>
                <w:color w:val="auto"/>
              </w:rPr>
              <w:t>i</w:t>
            </w:r>
            <w:r>
              <w:rPr>
                <w:color w:val="auto"/>
              </w:rPr>
              <w:t>t</w:t>
            </w:r>
            <w:r w:rsidR="009E5C00">
              <w:rPr>
                <w:color w:val="auto"/>
              </w:rPr>
              <w:t>ing</w:t>
            </w:r>
            <w:r>
              <w:rPr>
                <w:color w:val="auto"/>
              </w:rPr>
              <w:t xml:space="preserve"> and implement</w:t>
            </w:r>
            <w:r w:rsidR="009E5C00">
              <w:rPr>
                <w:color w:val="auto"/>
              </w:rPr>
              <w:t>ing</w:t>
            </w:r>
            <w:r>
              <w:rPr>
                <w:color w:val="auto"/>
              </w:rPr>
              <w:t xml:space="preserve"> integration and deployment plans, overs</w:t>
            </w:r>
            <w:r w:rsidR="009E5C00">
              <w:rPr>
                <w:color w:val="auto"/>
              </w:rPr>
              <w:t>eeing</w:t>
            </w:r>
            <w:r>
              <w:rPr>
                <w:color w:val="auto"/>
              </w:rPr>
              <w:t xml:space="preserve"> and participat</w:t>
            </w:r>
            <w:r w:rsidR="009E5C00">
              <w:rPr>
                <w:color w:val="auto"/>
              </w:rPr>
              <w:t>ing</w:t>
            </w:r>
            <w:r>
              <w:rPr>
                <w:color w:val="auto"/>
              </w:rPr>
              <w:t xml:space="preserve"> in widely successful user acceptance testing to customers’ </w:t>
            </w:r>
            <w:r w:rsidR="009E5C00">
              <w:rPr>
                <w:color w:val="auto"/>
              </w:rPr>
              <w:t>complete satisfaction.</w:t>
            </w:r>
          </w:p>
          <w:p w:rsidR="009C5788" w:rsidRPr="00C3728B" w:rsidRDefault="009C5788" w:rsidP="00A41046">
            <w:pPr>
              <w:rPr>
                <w:sz w:val="20"/>
                <w:szCs w:val="20"/>
              </w:rPr>
            </w:pPr>
            <w:r w:rsidRPr="00C3728B">
              <w:rPr>
                <w:i/>
                <w:iCs/>
                <w:sz w:val="20"/>
                <w:szCs w:val="20"/>
              </w:rPr>
              <w:t>Key Achievement</w:t>
            </w:r>
            <w:r w:rsidRPr="00C3728B">
              <w:rPr>
                <w:sz w:val="20"/>
                <w:szCs w:val="20"/>
              </w:rPr>
              <w:t xml:space="preserve">: First </w:t>
            </w:r>
            <w:r w:rsidR="00A41046">
              <w:rPr>
                <w:sz w:val="20"/>
                <w:szCs w:val="20"/>
              </w:rPr>
              <w:t>h</w:t>
            </w:r>
            <w:r w:rsidRPr="00C3728B">
              <w:rPr>
                <w:sz w:val="20"/>
                <w:szCs w:val="20"/>
              </w:rPr>
              <w:t>ardware</w:t>
            </w:r>
            <w:r w:rsidR="00A41046">
              <w:rPr>
                <w:sz w:val="20"/>
                <w:szCs w:val="20"/>
              </w:rPr>
              <w:t>-</w:t>
            </w:r>
            <w:r w:rsidRPr="00C3728B">
              <w:rPr>
                <w:sz w:val="20"/>
                <w:szCs w:val="20"/>
              </w:rPr>
              <w:t>based scrambling system integration and test delivery to customers</w:t>
            </w:r>
            <w:r w:rsidR="00D14EB1">
              <w:rPr>
                <w:sz w:val="20"/>
                <w:szCs w:val="20"/>
              </w:rPr>
              <w:t>.</w:t>
            </w:r>
          </w:p>
        </w:tc>
      </w:tr>
      <w:tr w:rsidR="009C5788" w:rsidTr="00974460">
        <w:tc>
          <w:tcPr>
            <w:tcW w:w="1696" w:type="dxa"/>
          </w:tcPr>
          <w:p w:rsidR="009C5788" w:rsidRPr="00974460" w:rsidRDefault="009C5788">
            <w:pPr>
              <w:rPr>
                <w:b/>
                <w:bCs/>
                <w:sz w:val="20"/>
                <w:szCs w:val="20"/>
              </w:rPr>
            </w:pPr>
          </w:p>
        </w:tc>
        <w:tc>
          <w:tcPr>
            <w:tcW w:w="7654" w:type="dxa"/>
            <w:gridSpan w:val="2"/>
          </w:tcPr>
          <w:p w:rsidR="00974460" w:rsidRPr="00C3728B" w:rsidRDefault="00974460" w:rsidP="009C5788">
            <w:pPr>
              <w:ind w:right="-378"/>
              <w:rPr>
                <w:b/>
                <w:sz w:val="20"/>
                <w:szCs w:val="20"/>
              </w:rPr>
            </w:pPr>
          </w:p>
          <w:p w:rsidR="009C5788" w:rsidRPr="00F412DC" w:rsidRDefault="009C5788" w:rsidP="009C5788">
            <w:pPr>
              <w:ind w:right="-378"/>
              <w:rPr>
                <w:b/>
                <w:color w:val="5B9BD5" w:themeColor="accent1"/>
                <w:sz w:val="20"/>
                <w:szCs w:val="20"/>
              </w:rPr>
            </w:pPr>
            <w:r w:rsidRPr="00F412DC">
              <w:rPr>
                <w:b/>
                <w:color w:val="5B9BD5" w:themeColor="accent1"/>
                <w:sz w:val="20"/>
                <w:szCs w:val="20"/>
              </w:rPr>
              <w:t xml:space="preserve">Digital </w:t>
            </w:r>
            <w:r w:rsidR="009D25B3" w:rsidRPr="00F412DC">
              <w:rPr>
                <w:b/>
                <w:color w:val="5B9BD5" w:themeColor="accent1"/>
                <w:sz w:val="20"/>
                <w:szCs w:val="20"/>
              </w:rPr>
              <w:t>Company</w:t>
            </w:r>
          </w:p>
          <w:p w:rsidR="009C5788" w:rsidRPr="00C3728B" w:rsidRDefault="009C5788" w:rsidP="009C5788">
            <w:pPr>
              <w:ind w:right="-378"/>
              <w:rPr>
                <w:b/>
                <w:bCs/>
                <w:sz w:val="20"/>
                <w:szCs w:val="20"/>
              </w:rPr>
            </w:pPr>
            <w:r w:rsidRPr="00C3728B">
              <w:rPr>
                <w:sz w:val="20"/>
                <w:szCs w:val="20"/>
              </w:rPr>
              <w:t xml:space="preserve">2009-2013, </w:t>
            </w:r>
            <w:r w:rsidRPr="00C3728B">
              <w:rPr>
                <w:b/>
                <w:bCs/>
                <w:sz w:val="20"/>
                <w:szCs w:val="20"/>
              </w:rPr>
              <w:t>Senior Integration and Test System Engineer</w:t>
            </w:r>
          </w:p>
        </w:tc>
      </w:tr>
      <w:tr w:rsidR="009C5788" w:rsidTr="00974460">
        <w:tc>
          <w:tcPr>
            <w:tcW w:w="1696" w:type="dxa"/>
          </w:tcPr>
          <w:p w:rsidR="009C5788" w:rsidRPr="00974460" w:rsidRDefault="009C5788">
            <w:pPr>
              <w:rPr>
                <w:b/>
                <w:bCs/>
                <w:sz w:val="20"/>
                <w:szCs w:val="20"/>
              </w:rPr>
            </w:pPr>
          </w:p>
        </w:tc>
        <w:tc>
          <w:tcPr>
            <w:tcW w:w="7654" w:type="dxa"/>
            <w:gridSpan w:val="2"/>
          </w:tcPr>
          <w:p w:rsidR="009C5788" w:rsidRPr="00C3728B" w:rsidRDefault="00C938BA" w:rsidP="00C938BA">
            <w:pPr>
              <w:pStyle w:val="ListBullet"/>
              <w:numPr>
                <w:ilvl w:val="0"/>
                <w:numId w:val="4"/>
              </w:numPr>
              <w:rPr>
                <w:color w:val="auto"/>
              </w:rPr>
            </w:pPr>
            <w:r>
              <w:rPr>
                <w:color w:val="auto"/>
              </w:rPr>
              <w:t>Focusing professional services</w:t>
            </w:r>
            <w:r w:rsidR="009C5788" w:rsidRPr="00C3728B">
              <w:rPr>
                <w:color w:val="auto"/>
              </w:rPr>
              <w:t xml:space="preserve"> on building and implementing test plans for mega European customer</w:t>
            </w:r>
            <w:r w:rsidR="00D14EB1">
              <w:rPr>
                <w:color w:val="auto"/>
              </w:rPr>
              <w:t>.</w:t>
            </w:r>
          </w:p>
          <w:p w:rsidR="009C5788" w:rsidRPr="00C3728B" w:rsidRDefault="009C5788" w:rsidP="009C5788">
            <w:pPr>
              <w:pStyle w:val="ListBullet"/>
              <w:numPr>
                <w:ilvl w:val="0"/>
                <w:numId w:val="0"/>
              </w:numPr>
              <w:rPr>
                <w:color w:val="auto"/>
              </w:rPr>
            </w:pPr>
            <w:r w:rsidRPr="00C3728B">
              <w:rPr>
                <w:i/>
                <w:iCs/>
                <w:color w:val="auto"/>
              </w:rPr>
              <w:t>Key Achievement:</w:t>
            </w:r>
            <w:r w:rsidRPr="00C3728B">
              <w:rPr>
                <w:color w:val="auto"/>
              </w:rPr>
              <w:t xml:space="preserve"> Next period Smart Card acceptance test and deployment plan on all set top box chip types and manufacturers.</w:t>
            </w:r>
          </w:p>
        </w:tc>
      </w:tr>
    </w:tbl>
    <w:p w:rsidR="00A74F04" w:rsidRDefault="00A74F0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54"/>
      </w:tblGrid>
      <w:tr w:rsidR="009C5788" w:rsidTr="00974460">
        <w:tc>
          <w:tcPr>
            <w:tcW w:w="1696" w:type="dxa"/>
          </w:tcPr>
          <w:p w:rsidR="009C5788" w:rsidRPr="00974460" w:rsidRDefault="009C5788">
            <w:pPr>
              <w:rPr>
                <w:b/>
                <w:bCs/>
                <w:sz w:val="20"/>
                <w:szCs w:val="20"/>
              </w:rPr>
            </w:pPr>
          </w:p>
        </w:tc>
        <w:tc>
          <w:tcPr>
            <w:tcW w:w="7654" w:type="dxa"/>
          </w:tcPr>
          <w:p w:rsidR="00974460" w:rsidRPr="00C3728B" w:rsidRDefault="00974460" w:rsidP="009C5788">
            <w:pPr>
              <w:pStyle w:val="ListBullet"/>
              <w:numPr>
                <w:ilvl w:val="0"/>
                <w:numId w:val="0"/>
              </w:numPr>
              <w:rPr>
                <w:color w:val="auto"/>
              </w:rPr>
            </w:pPr>
          </w:p>
          <w:p w:rsidR="009C5788" w:rsidRPr="00C3728B" w:rsidRDefault="009C5788" w:rsidP="009C5788">
            <w:pPr>
              <w:pStyle w:val="ListBullet"/>
              <w:numPr>
                <w:ilvl w:val="0"/>
                <w:numId w:val="0"/>
              </w:numPr>
              <w:rPr>
                <w:color w:val="auto"/>
              </w:rPr>
            </w:pPr>
            <w:r w:rsidRPr="00C3728B">
              <w:rPr>
                <w:color w:val="auto"/>
              </w:rPr>
              <w:t xml:space="preserve">1995-2009, </w:t>
            </w:r>
            <w:r w:rsidRPr="00C3728B">
              <w:rPr>
                <w:b/>
                <w:bCs/>
                <w:color w:val="auto"/>
              </w:rPr>
              <w:t>Integration and Test Group Lead, and Test System Engineer</w:t>
            </w:r>
          </w:p>
        </w:tc>
      </w:tr>
      <w:tr w:rsidR="009C5788" w:rsidTr="00974460">
        <w:tc>
          <w:tcPr>
            <w:tcW w:w="1696" w:type="dxa"/>
          </w:tcPr>
          <w:p w:rsidR="009C5788" w:rsidRPr="00974460" w:rsidRDefault="009C5788">
            <w:pPr>
              <w:rPr>
                <w:b/>
                <w:bCs/>
                <w:sz w:val="20"/>
                <w:szCs w:val="20"/>
              </w:rPr>
            </w:pPr>
          </w:p>
        </w:tc>
        <w:tc>
          <w:tcPr>
            <w:tcW w:w="7654" w:type="dxa"/>
          </w:tcPr>
          <w:p w:rsidR="009C5788" w:rsidRPr="00C3728B" w:rsidRDefault="009C5788" w:rsidP="00725C0E">
            <w:pPr>
              <w:pStyle w:val="ListBullet"/>
              <w:numPr>
                <w:ilvl w:val="0"/>
                <w:numId w:val="4"/>
              </w:numPr>
              <w:rPr>
                <w:color w:val="auto"/>
              </w:rPr>
            </w:pPr>
            <w:r w:rsidRPr="00C3728B">
              <w:rPr>
                <w:color w:val="auto"/>
              </w:rPr>
              <w:t>Le</w:t>
            </w:r>
            <w:r w:rsidR="00725C0E">
              <w:rPr>
                <w:color w:val="auto"/>
              </w:rPr>
              <w:t>a</w:t>
            </w:r>
            <w:r w:rsidRPr="00C3728B">
              <w:rPr>
                <w:color w:val="auto"/>
              </w:rPr>
              <w:t>d</w:t>
            </w:r>
            <w:r w:rsidR="00725C0E">
              <w:rPr>
                <w:color w:val="auto"/>
              </w:rPr>
              <w:t>ing</w:t>
            </w:r>
            <w:r w:rsidRPr="00C3728B">
              <w:rPr>
                <w:color w:val="auto"/>
              </w:rPr>
              <w:t>, train</w:t>
            </w:r>
            <w:r w:rsidR="00725C0E">
              <w:rPr>
                <w:color w:val="auto"/>
              </w:rPr>
              <w:t>ing</w:t>
            </w:r>
            <w:r w:rsidRPr="00C3728B">
              <w:rPr>
                <w:color w:val="auto"/>
              </w:rPr>
              <w:t xml:space="preserve"> and mentor</w:t>
            </w:r>
            <w:r w:rsidR="00725C0E">
              <w:rPr>
                <w:color w:val="auto"/>
              </w:rPr>
              <w:t>ing</w:t>
            </w:r>
            <w:r w:rsidRPr="00C3728B">
              <w:rPr>
                <w:color w:val="auto"/>
              </w:rPr>
              <w:t xml:space="preserve"> a group of 5 engineers to deliver advanced integration and test suites of new system features in end-to-end system environments. </w:t>
            </w:r>
          </w:p>
          <w:p w:rsidR="009C5788" w:rsidRPr="00C3728B" w:rsidRDefault="009C5788" w:rsidP="00725C0E">
            <w:pPr>
              <w:pStyle w:val="ListBullet"/>
              <w:numPr>
                <w:ilvl w:val="0"/>
                <w:numId w:val="4"/>
              </w:numPr>
              <w:rPr>
                <w:color w:val="auto"/>
              </w:rPr>
            </w:pPr>
            <w:r w:rsidRPr="00C3728B">
              <w:rPr>
                <w:color w:val="auto"/>
              </w:rPr>
              <w:t>Institut</w:t>
            </w:r>
            <w:r w:rsidR="00725C0E">
              <w:rPr>
                <w:color w:val="auto"/>
              </w:rPr>
              <w:t>ing</w:t>
            </w:r>
            <w:r w:rsidRPr="00C3728B">
              <w:rPr>
                <w:color w:val="auto"/>
              </w:rPr>
              <w:t xml:space="preserve"> continual improvement of test processes in large scale systems from deployment of newly introduced components to technology updates. </w:t>
            </w:r>
          </w:p>
          <w:p w:rsidR="00D14EB1" w:rsidRDefault="009C5788" w:rsidP="00725C0E">
            <w:pPr>
              <w:pStyle w:val="ListBullet"/>
              <w:numPr>
                <w:ilvl w:val="0"/>
                <w:numId w:val="4"/>
              </w:numPr>
              <w:rPr>
                <w:color w:val="auto"/>
              </w:rPr>
            </w:pPr>
            <w:r w:rsidRPr="00C3728B">
              <w:rPr>
                <w:color w:val="auto"/>
              </w:rPr>
              <w:t>Perform</w:t>
            </w:r>
            <w:r w:rsidR="00725C0E">
              <w:rPr>
                <w:color w:val="auto"/>
              </w:rPr>
              <w:t>ing</w:t>
            </w:r>
            <w:r w:rsidRPr="00C3728B">
              <w:rPr>
                <w:color w:val="auto"/>
              </w:rPr>
              <w:t xml:space="preserve"> manual and automated Testing and Inte</w:t>
            </w:r>
            <w:r w:rsidR="00D14EB1">
              <w:rPr>
                <w:color w:val="auto"/>
              </w:rPr>
              <w:t>gration for multiple customers.</w:t>
            </w:r>
          </w:p>
          <w:p w:rsidR="009C5788" w:rsidRPr="00C3728B" w:rsidRDefault="009C5788" w:rsidP="00725C0E">
            <w:pPr>
              <w:pStyle w:val="ListBullet"/>
              <w:numPr>
                <w:ilvl w:val="0"/>
                <w:numId w:val="4"/>
              </w:numPr>
              <w:rPr>
                <w:color w:val="auto"/>
              </w:rPr>
            </w:pPr>
            <w:r w:rsidRPr="00C3728B">
              <w:rPr>
                <w:color w:val="auto"/>
              </w:rPr>
              <w:t>Prov</w:t>
            </w:r>
            <w:r w:rsidR="00725C0E">
              <w:rPr>
                <w:color w:val="auto"/>
              </w:rPr>
              <w:t>ing</w:t>
            </w:r>
            <w:r w:rsidRPr="00C3728B">
              <w:rPr>
                <w:color w:val="auto"/>
              </w:rPr>
              <w:t xml:space="preserve"> systems met objectives, verifying and validating releases.</w:t>
            </w:r>
          </w:p>
          <w:p w:rsidR="009C5788" w:rsidRPr="00C3728B" w:rsidRDefault="009C5788" w:rsidP="009C5788">
            <w:pPr>
              <w:pStyle w:val="ListBullet"/>
              <w:numPr>
                <w:ilvl w:val="0"/>
                <w:numId w:val="0"/>
              </w:numPr>
              <w:rPr>
                <w:color w:val="auto"/>
              </w:rPr>
            </w:pPr>
            <w:r w:rsidRPr="00C3728B">
              <w:rPr>
                <w:i/>
                <w:iCs/>
                <w:color w:val="auto"/>
              </w:rPr>
              <w:t>Key Achievement</w:t>
            </w:r>
            <w:r w:rsidRPr="00C3728B">
              <w:rPr>
                <w:color w:val="auto"/>
              </w:rPr>
              <w:t xml:space="preserve">: Invitational lecturer outside at SIGIST and ITCQB conferences (2008) on effective reduction of 30,000 original number of tests down to 455 with no increased risk and same coverage, delivering on time. </w:t>
            </w:r>
          </w:p>
        </w:tc>
      </w:tr>
      <w:tr w:rsidR="009C5788" w:rsidTr="00974460">
        <w:tc>
          <w:tcPr>
            <w:tcW w:w="1696" w:type="dxa"/>
          </w:tcPr>
          <w:p w:rsidR="009C5788" w:rsidRPr="00974460" w:rsidRDefault="009C5788">
            <w:pPr>
              <w:rPr>
                <w:b/>
                <w:bCs/>
                <w:sz w:val="20"/>
                <w:szCs w:val="20"/>
              </w:rPr>
            </w:pPr>
          </w:p>
        </w:tc>
        <w:tc>
          <w:tcPr>
            <w:tcW w:w="7654" w:type="dxa"/>
          </w:tcPr>
          <w:p w:rsidR="00974460" w:rsidRPr="00C3728B" w:rsidRDefault="00974460" w:rsidP="009C5788">
            <w:pPr>
              <w:pStyle w:val="Subsection"/>
              <w:framePr w:hSpace="0" w:wrap="auto" w:hAnchor="text" w:xAlign="left" w:yAlign="inline"/>
              <w:rPr>
                <w:color w:val="auto"/>
              </w:rPr>
            </w:pPr>
          </w:p>
          <w:p w:rsidR="009C5788" w:rsidRPr="00F412DC" w:rsidRDefault="00544B34" w:rsidP="009C5788">
            <w:pPr>
              <w:pStyle w:val="Subsection"/>
              <w:framePr w:hSpace="0" w:wrap="auto" w:hAnchor="text" w:xAlign="left" w:yAlign="inline"/>
              <w:rPr>
                <w:color w:val="5B9BD5" w:themeColor="accent1"/>
              </w:rPr>
            </w:pPr>
            <w:r w:rsidRPr="00F412DC">
              <w:rPr>
                <w:color w:val="5B9BD5" w:themeColor="accent1"/>
              </w:rPr>
              <w:t>Fantastic</w:t>
            </w:r>
            <w:r w:rsidR="009C5788" w:rsidRPr="00F412DC">
              <w:rPr>
                <w:color w:val="5B9BD5" w:themeColor="accent1"/>
              </w:rPr>
              <w:t xml:space="preserve">, Inc. </w:t>
            </w:r>
          </w:p>
          <w:p w:rsidR="009C5788" w:rsidRPr="00C3728B" w:rsidRDefault="009C5788" w:rsidP="009C5788">
            <w:pPr>
              <w:rPr>
                <w:sz w:val="20"/>
                <w:szCs w:val="20"/>
              </w:rPr>
            </w:pPr>
            <w:r w:rsidRPr="00C3728B">
              <w:rPr>
                <w:sz w:val="20"/>
                <w:szCs w:val="20"/>
              </w:rPr>
              <w:t>1991-1994,</w:t>
            </w:r>
            <w:r w:rsidRPr="00C3728B">
              <w:rPr>
                <w:rFonts w:eastAsiaTheme="minorEastAsia"/>
                <w:sz w:val="20"/>
                <w:szCs w:val="20"/>
              </w:rPr>
              <w:t xml:space="preserve"> </w:t>
            </w:r>
            <w:r w:rsidRPr="00C3728B">
              <w:rPr>
                <w:b/>
                <w:bCs/>
                <w:sz w:val="20"/>
                <w:szCs w:val="20"/>
              </w:rPr>
              <w:t>Systems Analyst</w:t>
            </w:r>
          </w:p>
          <w:p w:rsidR="009C5788" w:rsidRPr="00C3728B" w:rsidRDefault="009D6D60" w:rsidP="00786EAD">
            <w:pPr>
              <w:pStyle w:val="ListBullet"/>
              <w:numPr>
                <w:ilvl w:val="0"/>
                <w:numId w:val="4"/>
              </w:numPr>
              <w:rPr>
                <w:color w:val="auto"/>
              </w:rPr>
            </w:pPr>
            <w:r>
              <w:rPr>
                <w:color w:val="auto"/>
              </w:rPr>
              <w:t>Utilized</w:t>
            </w:r>
            <w:r w:rsidRPr="00C3728B">
              <w:rPr>
                <w:color w:val="auto"/>
              </w:rPr>
              <w:t xml:space="preserve"> </w:t>
            </w:r>
            <w:r w:rsidR="009C5788" w:rsidRPr="00C3728B">
              <w:rPr>
                <w:color w:val="auto"/>
              </w:rPr>
              <w:t xml:space="preserve">specific expertise in command, control and communications modeling to </w:t>
            </w:r>
            <w:r w:rsidR="00786EAD">
              <w:rPr>
                <w:color w:val="auto"/>
              </w:rPr>
              <w:t xml:space="preserve">advise </w:t>
            </w:r>
            <w:r w:rsidR="009C5788" w:rsidRPr="00C3728B">
              <w:rPr>
                <w:color w:val="auto"/>
              </w:rPr>
              <w:t>customers as varied as FEMA (Federal Emergency Mana</w:t>
            </w:r>
            <w:r w:rsidR="00D14EB1">
              <w:rPr>
                <w:color w:val="auto"/>
              </w:rPr>
              <w:t>gement Agency) and the Pentagon.</w:t>
            </w:r>
          </w:p>
          <w:p w:rsidR="009C5788" w:rsidRPr="00C3728B" w:rsidRDefault="00D14EB1" w:rsidP="00C3728B">
            <w:pPr>
              <w:pStyle w:val="ListBullet"/>
              <w:numPr>
                <w:ilvl w:val="0"/>
                <w:numId w:val="4"/>
              </w:numPr>
              <w:rPr>
                <w:color w:val="auto"/>
              </w:rPr>
            </w:pPr>
            <w:r>
              <w:rPr>
                <w:color w:val="auto"/>
              </w:rPr>
              <w:t>Frequented</w:t>
            </w:r>
            <w:r w:rsidR="009C5788" w:rsidRPr="00C3728B">
              <w:rPr>
                <w:color w:val="auto"/>
              </w:rPr>
              <w:t xml:space="preserve"> Pentagon inner circles to present group findings to the highest circles in understandable form to decision makers.</w:t>
            </w:r>
          </w:p>
        </w:tc>
      </w:tr>
      <w:tr w:rsidR="009C5788" w:rsidTr="00974460">
        <w:tc>
          <w:tcPr>
            <w:tcW w:w="1696" w:type="dxa"/>
          </w:tcPr>
          <w:p w:rsidR="009C5788" w:rsidRPr="00974460" w:rsidRDefault="009C5788">
            <w:pPr>
              <w:rPr>
                <w:b/>
                <w:bCs/>
                <w:sz w:val="20"/>
                <w:szCs w:val="20"/>
              </w:rPr>
            </w:pPr>
          </w:p>
        </w:tc>
        <w:tc>
          <w:tcPr>
            <w:tcW w:w="7654" w:type="dxa"/>
          </w:tcPr>
          <w:p w:rsidR="00974460" w:rsidRPr="00C3728B" w:rsidRDefault="00974460" w:rsidP="009C5788">
            <w:pPr>
              <w:pStyle w:val="Subsection"/>
              <w:framePr w:hSpace="0" w:wrap="auto" w:hAnchor="text" w:xAlign="left" w:yAlign="inline"/>
              <w:rPr>
                <w:color w:val="auto"/>
              </w:rPr>
            </w:pPr>
          </w:p>
          <w:p w:rsidR="009C5788" w:rsidRPr="00F412DC" w:rsidRDefault="00544B34" w:rsidP="009C5788">
            <w:pPr>
              <w:pStyle w:val="Subsection"/>
              <w:framePr w:hSpace="0" w:wrap="auto" w:hAnchor="text" w:xAlign="left" w:yAlign="inline"/>
              <w:rPr>
                <w:color w:val="5B9BD5" w:themeColor="accent1"/>
              </w:rPr>
            </w:pPr>
            <w:r w:rsidRPr="00F412DC">
              <w:rPr>
                <w:color w:val="5B9BD5" w:themeColor="accent1"/>
              </w:rPr>
              <w:t xml:space="preserve">Great </w:t>
            </w:r>
            <w:r w:rsidR="009C5788" w:rsidRPr="00F412DC">
              <w:rPr>
                <w:color w:val="5B9BD5" w:themeColor="accent1"/>
              </w:rPr>
              <w:t>System Corporation</w:t>
            </w:r>
          </w:p>
          <w:p w:rsidR="009C5788" w:rsidRPr="00C3728B" w:rsidRDefault="009C5788" w:rsidP="00F447F9">
            <w:pPr>
              <w:pStyle w:val="Subsection"/>
              <w:framePr w:hSpace="0" w:wrap="auto" w:hAnchor="text" w:xAlign="left" w:yAlign="inline"/>
              <w:rPr>
                <w:color w:val="auto"/>
              </w:rPr>
            </w:pPr>
            <w:r w:rsidRPr="00C3728B">
              <w:rPr>
                <w:b w:val="0"/>
                <w:color w:val="auto"/>
              </w:rPr>
              <w:t>1987-1991,</w:t>
            </w:r>
            <w:r w:rsidRPr="00C3728B">
              <w:rPr>
                <w:color w:val="auto"/>
              </w:rPr>
              <w:t xml:space="preserve"> </w:t>
            </w:r>
            <w:r w:rsidR="00F447F9">
              <w:rPr>
                <w:color w:val="auto"/>
              </w:rPr>
              <w:t xml:space="preserve">Member of the </w:t>
            </w:r>
            <w:r w:rsidRPr="00C3728B">
              <w:rPr>
                <w:color w:val="auto"/>
              </w:rPr>
              <w:t>Research</w:t>
            </w:r>
            <w:r w:rsidR="00F447F9">
              <w:rPr>
                <w:color w:val="auto"/>
              </w:rPr>
              <w:t xml:space="preserve"> Staff</w:t>
            </w:r>
          </w:p>
        </w:tc>
      </w:tr>
      <w:tr w:rsidR="009C5788" w:rsidTr="00974460">
        <w:tc>
          <w:tcPr>
            <w:tcW w:w="1696" w:type="dxa"/>
          </w:tcPr>
          <w:p w:rsidR="009C5788" w:rsidRPr="00974460" w:rsidRDefault="009C5788">
            <w:pPr>
              <w:rPr>
                <w:b/>
                <w:bCs/>
                <w:sz w:val="20"/>
                <w:szCs w:val="20"/>
              </w:rPr>
            </w:pPr>
          </w:p>
        </w:tc>
        <w:tc>
          <w:tcPr>
            <w:tcW w:w="7654" w:type="dxa"/>
          </w:tcPr>
          <w:p w:rsidR="009C5788" w:rsidRPr="00C3728B" w:rsidRDefault="009C5788">
            <w:pPr>
              <w:pStyle w:val="ListBullet"/>
              <w:numPr>
                <w:ilvl w:val="0"/>
                <w:numId w:val="4"/>
              </w:numPr>
              <w:rPr>
                <w:color w:val="auto"/>
              </w:rPr>
            </w:pPr>
            <w:r w:rsidRPr="00C3728B">
              <w:rPr>
                <w:color w:val="auto"/>
              </w:rPr>
              <w:t xml:space="preserve">Part of a team which modeled the effects of command, </w:t>
            </w:r>
            <w:r w:rsidR="00D14EB1">
              <w:rPr>
                <w:color w:val="auto"/>
              </w:rPr>
              <w:t xml:space="preserve">control and communications </w:t>
            </w:r>
            <w:r w:rsidRPr="00C3728B">
              <w:rPr>
                <w:color w:val="auto"/>
              </w:rPr>
              <w:t xml:space="preserve">to determine the plausibility of hiding or finding </w:t>
            </w:r>
            <w:r w:rsidR="006449DB">
              <w:rPr>
                <w:color w:val="auto"/>
              </w:rPr>
              <w:t xml:space="preserve">military </w:t>
            </w:r>
            <w:r w:rsidRPr="00C3728B">
              <w:rPr>
                <w:color w:val="auto"/>
              </w:rPr>
              <w:t>assets. Customers included the Defense Department, State Department, and other agencies.</w:t>
            </w:r>
          </w:p>
        </w:tc>
      </w:tr>
      <w:tr w:rsidR="009C5788" w:rsidTr="00974460">
        <w:tc>
          <w:tcPr>
            <w:tcW w:w="1696" w:type="dxa"/>
          </w:tcPr>
          <w:p w:rsidR="009C5788" w:rsidRPr="00974460" w:rsidRDefault="009C5788">
            <w:pPr>
              <w:rPr>
                <w:b/>
                <w:bCs/>
                <w:sz w:val="20"/>
                <w:szCs w:val="20"/>
              </w:rPr>
            </w:pPr>
          </w:p>
        </w:tc>
        <w:tc>
          <w:tcPr>
            <w:tcW w:w="7654" w:type="dxa"/>
          </w:tcPr>
          <w:p w:rsidR="00974460" w:rsidRPr="00C3728B" w:rsidRDefault="00974460" w:rsidP="009C5788">
            <w:pPr>
              <w:pStyle w:val="NormalWeb"/>
              <w:spacing w:before="0" w:beforeAutospacing="0" w:after="0" w:afterAutospacing="0"/>
              <w:rPr>
                <w:rFonts w:asciiTheme="minorHAnsi" w:eastAsiaTheme="minorHAnsi" w:hAnsiTheme="minorHAnsi"/>
                <w:b/>
                <w:kern w:val="22"/>
                <w:sz w:val="20"/>
                <w:szCs w:val="20"/>
                <w:lang w:eastAsia="ja-JP" w:bidi="ar-SA"/>
                <w14:ligatures w14:val="standardContextual"/>
              </w:rPr>
            </w:pPr>
          </w:p>
          <w:p w:rsidR="009C5788" w:rsidRPr="00C3728B" w:rsidRDefault="00544B34" w:rsidP="009C5788">
            <w:pPr>
              <w:pStyle w:val="NormalWeb"/>
              <w:spacing w:before="0" w:beforeAutospacing="0" w:after="0" w:afterAutospacing="0"/>
              <w:rPr>
                <w:rFonts w:asciiTheme="minorHAnsi" w:eastAsiaTheme="minorHAnsi" w:hAnsiTheme="minorHAnsi"/>
                <w:b/>
                <w:kern w:val="22"/>
                <w:sz w:val="20"/>
                <w:szCs w:val="20"/>
                <w:lang w:eastAsia="ja-JP" w:bidi="ar-SA"/>
                <w14:ligatures w14:val="standardContextual"/>
              </w:rPr>
            </w:pPr>
            <w:r w:rsidRPr="00F412DC">
              <w:rPr>
                <w:rFonts w:asciiTheme="minorHAnsi" w:eastAsiaTheme="minorHAnsi" w:hAnsiTheme="minorHAnsi"/>
                <w:b/>
                <w:color w:val="5B9BD5" w:themeColor="accent1"/>
                <w:kern w:val="22"/>
                <w:sz w:val="20"/>
                <w:szCs w:val="20"/>
                <w:lang w:eastAsia="ja-JP" w:bidi="ar-SA"/>
                <w14:ligatures w14:val="standardContextual"/>
              </w:rPr>
              <w:t>SPACE X</w:t>
            </w:r>
            <w:r w:rsidR="009C5788" w:rsidRPr="00F412DC">
              <w:rPr>
                <w:rFonts w:asciiTheme="minorHAnsi" w:eastAsiaTheme="minorHAnsi" w:hAnsiTheme="minorHAnsi"/>
                <w:b/>
                <w:color w:val="5B9BD5" w:themeColor="accent1"/>
                <w:kern w:val="22"/>
                <w:sz w:val="20"/>
                <w:szCs w:val="20"/>
                <w:lang w:eastAsia="ja-JP" w:bidi="ar-SA"/>
                <w14:ligatures w14:val="standardContextual"/>
              </w:rPr>
              <w:t>, Cornell University</w:t>
            </w:r>
          </w:p>
          <w:p w:rsidR="009C5788" w:rsidRPr="00C3728B" w:rsidRDefault="009C5788" w:rsidP="009C5788">
            <w:pPr>
              <w:pStyle w:val="NormalWeb"/>
              <w:spacing w:before="0" w:beforeAutospacing="0" w:after="0" w:afterAutospacing="0"/>
              <w:rPr>
                <w:rFonts w:asciiTheme="minorHAnsi" w:eastAsiaTheme="minorHAnsi" w:hAnsiTheme="minorHAnsi"/>
                <w:b/>
                <w:kern w:val="22"/>
                <w:sz w:val="20"/>
                <w:szCs w:val="20"/>
                <w:lang w:eastAsia="ja-JP" w:bidi="ar-SA"/>
                <w14:ligatures w14:val="standardContextual"/>
              </w:rPr>
            </w:pPr>
            <w:r w:rsidRPr="00C3728B">
              <w:rPr>
                <w:rFonts w:asciiTheme="minorHAnsi" w:eastAsiaTheme="minorHAnsi" w:hAnsiTheme="minorHAnsi"/>
                <w:kern w:val="22"/>
                <w:sz w:val="20"/>
                <w:szCs w:val="20"/>
                <w:lang w:eastAsia="ja-JP" w:bidi="ar-SA"/>
                <w14:ligatures w14:val="standardContextual"/>
              </w:rPr>
              <w:t>1986-1987,</w:t>
            </w:r>
            <w:r w:rsidRPr="00C3728B">
              <w:rPr>
                <w:rFonts w:asciiTheme="minorHAnsi" w:eastAsiaTheme="minorHAnsi" w:hAnsiTheme="minorHAnsi"/>
                <w:bCs/>
                <w:kern w:val="22"/>
                <w:sz w:val="20"/>
                <w:szCs w:val="20"/>
                <w:lang w:eastAsia="ja-JP" w:bidi="ar-SA"/>
                <w14:ligatures w14:val="standardContextual"/>
              </w:rPr>
              <w:t xml:space="preserve"> </w:t>
            </w:r>
            <w:r w:rsidRPr="00C3728B">
              <w:rPr>
                <w:rFonts w:asciiTheme="minorHAnsi" w:eastAsiaTheme="minorHAnsi" w:hAnsiTheme="minorHAnsi"/>
                <w:b/>
                <w:kern w:val="22"/>
                <w:sz w:val="20"/>
                <w:szCs w:val="20"/>
                <w:lang w:eastAsia="ja-JP" w:bidi="ar-SA"/>
                <w14:ligatures w14:val="standardContextual"/>
              </w:rPr>
              <w:t>Research Assistant</w:t>
            </w:r>
          </w:p>
        </w:tc>
      </w:tr>
      <w:tr w:rsidR="009C5788" w:rsidTr="00974460">
        <w:tc>
          <w:tcPr>
            <w:tcW w:w="1696" w:type="dxa"/>
          </w:tcPr>
          <w:p w:rsidR="009C5788" w:rsidRPr="00974460" w:rsidRDefault="009C5788">
            <w:pPr>
              <w:rPr>
                <w:b/>
                <w:bCs/>
                <w:sz w:val="20"/>
                <w:szCs w:val="20"/>
              </w:rPr>
            </w:pPr>
          </w:p>
        </w:tc>
        <w:tc>
          <w:tcPr>
            <w:tcW w:w="7654" w:type="dxa"/>
          </w:tcPr>
          <w:p w:rsidR="00974460" w:rsidRPr="00C3728B" w:rsidRDefault="00974460" w:rsidP="009C5788">
            <w:pPr>
              <w:pStyle w:val="NormalWeb"/>
              <w:spacing w:before="0" w:beforeAutospacing="0" w:after="0" w:afterAutospacing="0"/>
              <w:rPr>
                <w:rFonts w:asciiTheme="minorHAnsi" w:eastAsiaTheme="minorHAnsi" w:hAnsiTheme="minorHAnsi"/>
                <w:b/>
                <w:kern w:val="22"/>
                <w:sz w:val="20"/>
                <w:szCs w:val="20"/>
                <w:lang w:eastAsia="ja-JP" w:bidi="ar-SA"/>
                <w14:ligatures w14:val="standardContextual"/>
              </w:rPr>
            </w:pPr>
          </w:p>
          <w:p w:rsidR="009C5788" w:rsidRPr="00F412DC" w:rsidRDefault="009C5788" w:rsidP="009C5788">
            <w:pPr>
              <w:pStyle w:val="NormalWeb"/>
              <w:spacing w:before="0" w:beforeAutospacing="0" w:after="0" w:afterAutospacing="0"/>
              <w:rPr>
                <w:rFonts w:asciiTheme="minorHAnsi" w:eastAsiaTheme="minorHAnsi" w:hAnsiTheme="minorHAnsi"/>
                <w:b/>
                <w:color w:val="5B9BD5" w:themeColor="accent1"/>
                <w:kern w:val="22"/>
                <w:sz w:val="20"/>
                <w:szCs w:val="20"/>
                <w:lang w:eastAsia="ja-JP" w:bidi="ar-SA"/>
                <w14:ligatures w14:val="standardContextual"/>
              </w:rPr>
            </w:pPr>
            <w:r w:rsidRPr="00F412DC">
              <w:rPr>
                <w:rFonts w:asciiTheme="minorHAnsi" w:eastAsiaTheme="minorHAnsi" w:hAnsiTheme="minorHAnsi"/>
                <w:b/>
                <w:color w:val="5B9BD5" w:themeColor="accent1"/>
                <w:kern w:val="22"/>
                <w:sz w:val="20"/>
                <w:szCs w:val="20"/>
                <w:lang w:eastAsia="ja-JP" w:bidi="ar-SA"/>
                <w14:ligatures w14:val="standardContextual"/>
              </w:rPr>
              <w:t>National Security Agency</w:t>
            </w:r>
          </w:p>
          <w:p w:rsidR="009C5788" w:rsidRPr="00C3728B" w:rsidRDefault="009C5788" w:rsidP="009C5788">
            <w:pPr>
              <w:pStyle w:val="Subsection"/>
              <w:framePr w:hSpace="0" w:wrap="auto" w:hAnchor="text" w:xAlign="left" w:yAlign="inline"/>
              <w:rPr>
                <w:color w:val="auto"/>
              </w:rPr>
            </w:pPr>
            <w:r w:rsidRPr="00C3728B">
              <w:rPr>
                <w:b w:val="0"/>
                <w:color w:val="auto"/>
              </w:rPr>
              <w:t xml:space="preserve">1986, </w:t>
            </w:r>
            <w:r w:rsidRPr="00C3728B">
              <w:rPr>
                <w:bCs/>
                <w:color w:val="auto"/>
              </w:rPr>
              <w:t>Mathematician</w:t>
            </w:r>
          </w:p>
        </w:tc>
      </w:tr>
      <w:tr w:rsidR="009C5788" w:rsidTr="00974460">
        <w:tc>
          <w:tcPr>
            <w:tcW w:w="1696" w:type="dxa"/>
            <w:tcBorders>
              <w:bottom w:val="single" w:sz="4" w:space="0" w:color="auto"/>
            </w:tcBorders>
          </w:tcPr>
          <w:p w:rsidR="009C5788" w:rsidRPr="00974460" w:rsidRDefault="009C5788">
            <w:pPr>
              <w:rPr>
                <w:b/>
                <w:bCs/>
                <w:sz w:val="20"/>
                <w:szCs w:val="20"/>
              </w:rPr>
            </w:pPr>
          </w:p>
        </w:tc>
        <w:tc>
          <w:tcPr>
            <w:tcW w:w="7654" w:type="dxa"/>
            <w:tcBorders>
              <w:bottom w:val="single" w:sz="4" w:space="0" w:color="auto"/>
            </w:tcBorders>
          </w:tcPr>
          <w:p w:rsidR="009C5788" w:rsidRPr="00C3728B" w:rsidRDefault="009C5788" w:rsidP="00C3728B">
            <w:pPr>
              <w:pStyle w:val="ListBullet"/>
              <w:numPr>
                <w:ilvl w:val="0"/>
                <w:numId w:val="4"/>
              </w:numPr>
              <w:rPr>
                <w:color w:val="auto"/>
              </w:rPr>
            </w:pPr>
            <w:r w:rsidRPr="00C3728B">
              <w:rPr>
                <w:color w:val="auto"/>
              </w:rPr>
              <w:t>Applied mathematics and linguistics background to develop algorithms for NSA security concerns.</w:t>
            </w:r>
          </w:p>
          <w:p w:rsidR="00974460" w:rsidRPr="00C3728B" w:rsidRDefault="00974460" w:rsidP="00974460">
            <w:pPr>
              <w:pStyle w:val="ListBullet"/>
              <w:numPr>
                <w:ilvl w:val="0"/>
                <w:numId w:val="0"/>
              </w:numPr>
              <w:ind w:left="360"/>
              <w:rPr>
                <w:color w:val="auto"/>
              </w:rPr>
            </w:pPr>
          </w:p>
        </w:tc>
      </w:tr>
      <w:tr w:rsidR="009C5788" w:rsidTr="00974460">
        <w:tc>
          <w:tcPr>
            <w:tcW w:w="1696" w:type="dxa"/>
            <w:tcBorders>
              <w:top w:val="single" w:sz="4" w:space="0" w:color="auto"/>
              <w:bottom w:val="single" w:sz="4" w:space="0" w:color="auto"/>
            </w:tcBorders>
          </w:tcPr>
          <w:p w:rsidR="002B3413" w:rsidRDefault="002B3413">
            <w:pPr>
              <w:rPr>
                <w:b/>
                <w:bCs/>
                <w:sz w:val="20"/>
                <w:szCs w:val="20"/>
              </w:rPr>
            </w:pPr>
          </w:p>
          <w:p w:rsidR="009C5788" w:rsidRPr="00974460" w:rsidRDefault="009C5788" w:rsidP="00BD6BF1">
            <w:pPr>
              <w:rPr>
                <w:b/>
                <w:bCs/>
                <w:sz w:val="20"/>
                <w:szCs w:val="20"/>
              </w:rPr>
            </w:pPr>
            <w:r w:rsidRPr="00974460">
              <w:rPr>
                <w:b/>
                <w:bCs/>
                <w:sz w:val="20"/>
                <w:szCs w:val="20"/>
              </w:rPr>
              <w:t>Education</w:t>
            </w:r>
          </w:p>
        </w:tc>
        <w:tc>
          <w:tcPr>
            <w:tcW w:w="7654" w:type="dxa"/>
            <w:tcBorders>
              <w:top w:val="single" w:sz="4" w:space="0" w:color="auto"/>
              <w:bottom w:val="single" w:sz="4" w:space="0" w:color="auto"/>
            </w:tcBorders>
          </w:tcPr>
          <w:p w:rsidR="002B3413" w:rsidRPr="00C3728B" w:rsidRDefault="002B3413" w:rsidP="009C5788">
            <w:pPr>
              <w:pStyle w:val="Subsection"/>
              <w:framePr w:hSpace="0" w:wrap="auto" w:hAnchor="text" w:xAlign="left" w:yAlign="inline"/>
              <w:rPr>
                <w:color w:val="auto"/>
              </w:rPr>
            </w:pPr>
          </w:p>
          <w:p w:rsidR="009C5788" w:rsidRPr="00C3728B" w:rsidRDefault="009968F5" w:rsidP="009C5788">
            <w:pPr>
              <w:pStyle w:val="Subsection"/>
              <w:framePr w:hSpace="0" w:wrap="auto" w:hAnchor="text" w:xAlign="left" w:yAlign="inline"/>
              <w:rPr>
                <w:color w:val="auto"/>
              </w:rPr>
            </w:pPr>
            <w:r>
              <w:rPr>
                <w:color w:val="auto"/>
              </w:rPr>
              <w:t>MSc in Systems</w:t>
            </w:r>
            <w:r w:rsidR="009C5788" w:rsidRPr="00C3728B">
              <w:rPr>
                <w:color w:val="auto"/>
              </w:rPr>
              <w:t xml:space="preserve"> Engineering, </w:t>
            </w:r>
            <w:r w:rsidR="00544B34">
              <w:rPr>
                <w:b w:val="0"/>
                <w:bCs/>
                <w:color w:val="auto"/>
              </w:rPr>
              <w:t>Reputable University</w:t>
            </w:r>
            <w:r w:rsidR="00AF4F42">
              <w:rPr>
                <w:b w:val="0"/>
                <w:bCs/>
                <w:color w:val="auto"/>
              </w:rPr>
              <w:t>, 2014</w:t>
            </w:r>
          </w:p>
          <w:p w:rsidR="009C5788" w:rsidRPr="00C3728B" w:rsidRDefault="009C5788" w:rsidP="001856CE">
            <w:pPr>
              <w:pStyle w:val="Subsection"/>
              <w:framePr w:hSpace="0" w:wrap="auto" w:hAnchor="text" w:xAlign="left" w:yAlign="inline"/>
              <w:rPr>
                <w:b w:val="0"/>
                <w:bCs/>
                <w:color w:val="auto"/>
              </w:rPr>
            </w:pPr>
            <w:r w:rsidRPr="00C3728B">
              <w:rPr>
                <w:color w:val="auto"/>
              </w:rPr>
              <w:t xml:space="preserve">BA in Mathematics and Linguistics, </w:t>
            </w:r>
            <w:r w:rsidR="00544B34">
              <w:rPr>
                <w:b w:val="0"/>
                <w:bCs/>
                <w:color w:val="auto"/>
              </w:rPr>
              <w:t>Reputable University</w:t>
            </w:r>
            <w:r w:rsidR="00AF4F42">
              <w:rPr>
                <w:b w:val="0"/>
                <w:bCs/>
                <w:color w:val="auto"/>
              </w:rPr>
              <w:t>, 2011</w:t>
            </w:r>
          </w:p>
          <w:p w:rsidR="009C5788" w:rsidRPr="00C3728B" w:rsidRDefault="009C5788" w:rsidP="009C5788">
            <w:pPr>
              <w:pStyle w:val="ListBullet"/>
              <w:numPr>
                <w:ilvl w:val="0"/>
                <w:numId w:val="0"/>
              </w:numPr>
              <w:ind w:left="360" w:hanging="360"/>
              <w:rPr>
                <w:color w:val="auto"/>
                <w:lang w:val="en"/>
              </w:rPr>
            </w:pPr>
            <w:r w:rsidRPr="00C3728B">
              <w:rPr>
                <w:b/>
                <w:bCs/>
                <w:color w:val="auto"/>
                <w:lang w:val="en"/>
              </w:rPr>
              <w:t xml:space="preserve">ISTQB Certification in Advanced Testing, </w:t>
            </w:r>
            <w:r w:rsidR="00544B34" w:rsidRPr="00544B34">
              <w:rPr>
                <w:color w:val="auto"/>
              </w:rPr>
              <w:t>Reputable</w:t>
            </w:r>
            <w:r w:rsidR="00544B34">
              <w:rPr>
                <w:b/>
                <w:bCs/>
                <w:color w:val="auto"/>
              </w:rPr>
              <w:t xml:space="preserve"> </w:t>
            </w:r>
            <w:r w:rsidRPr="00C3728B">
              <w:rPr>
                <w:color w:val="auto"/>
                <w:lang w:val="en"/>
              </w:rPr>
              <w:t>Certification Board</w:t>
            </w:r>
            <w:r w:rsidR="00AF4F42">
              <w:rPr>
                <w:color w:val="auto"/>
                <w:lang w:val="en"/>
              </w:rPr>
              <w:t>, 2010</w:t>
            </w:r>
          </w:p>
          <w:p w:rsidR="00974460" w:rsidRPr="00C3728B" w:rsidRDefault="00974460" w:rsidP="009C5788">
            <w:pPr>
              <w:pStyle w:val="ListBullet"/>
              <w:numPr>
                <w:ilvl w:val="0"/>
                <w:numId w:val="0"/>
              </w:numPr>
              <w:ind w:left="360" w:hanging="360"/>
              <w:rPr>
                <w:color w:val="auto"/>
                <w:lang w:val="en"/>
              </w:rPr>
            </w:pPr>
          </w:p>
        </w:tc>
      </w:tr>
    </w:tbl>
    <w:p w:rsidR="009C5788" w:rsidRPr="007126E6" w:rsidRDefault="009C5788" w:rsidP="009C5788">
      <w:pPr>
        <w:pStyle w:val="NormalWeb"/>
        <w:spacing w:before="0" w:beforeAutospacing="0" w:after="0" w:afterAutospacing="0"/>
        <w:rPr>
          <w:rFonts w:ascii="Georgia" w:eastAsiaTheme="minorHAnsi" w:hAnsi="Georgia"/>
          <w:kern w:val="22"/>
          <w:sz w:val="20"/>
          <w:szCs w:val="20"/>
          <w:lang w:eastAsia="ja-JP" w:bidi="ar-SA"/>
          <w14:ligatures w14:val="standardContextual"/>
        </w:rPr>
      </w:pPr>
    </w:p>
    <w:sectPr w:rsidR="009C5788" w:rsidRPr="00712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81FDB"/>
    <w:multiLevelType w:val="hybridMultilevel"/>
    <w:tmpl w:val="9A764B4C"/>
    <w:lvl w:ilvl="0" w:tplc="412C8B70">
      <w:start w:val="54"/>
      <w:numFmt w:val="bullet"/>
      <w:lvlText w:val=""/>
      <w:lvlJc w:val="left"/>
      <w:pPr>
        <w:ind w:left="360" w:hanging="360"/>
      </w:pPr>
      <w:rPr>
        <w:rFonts w:ascii="Symbol" w:eastAsiaTheme="minorHAnsi" w:hAnsi="Symbol" w:cstheme="minorBidi" w:hint="default"/>
        <w:color w:val="ED7D31" w:themeColor="accent2"/>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45F62494"/>
    <w:multiLevelType w:val="hybridMultilevel"/>
    <w:tmpl w:val="37A04D6E"/>
    <w:lvl w:ilvl="0" w:tplc="412C8B70">
      <w:start w:val="5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730A8B"/>
    <w:multiLevelType w:val="hybridMultilevel"/>
    <w:tmpl w:val="37C84568"/>
    <w:lvl w:ilvl="0" w:tplc="1506F874">
      <w:start w:val="1"/>
      <w:numFmt w:val="bullet"/>
      <w:pStyle w:val="ListBullet"/>
      <w:lvlText w:val=""/>
      <w:lvlJc w:val="left"/>
      <w:pPr>
        <w:ind w:left="360" w:hanging="360"/>
      </w:pPr>
      <w:rPr>
        <w:rFonts w:ascii="Symbol" w:hAnsi="Symbol" w:cs="Symbol" w:hint="default"/>
        <w:color w:val="ED7D31" w:themeColor="accent2"/>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5DB5251F"/>
    <w:multiLevelType w:val="hybridMultilevel"/>
    <w:tmpl w:val="96BEA422"/>
    <w:lvl w:ilvl="0" w:tplc="C2AE0D90">
      <w:start w:val="54"/>
      <w:numFmt w:val="bullet"/>
      <w:lvlText w:val=""/>
      <w:lvlJc w:val="left"/>
      <w:pPr>
        <w:ind w:left="360" w:hanging="360"/>
      </w:pPr>
      <w:rPr>
        <w:rFonts w:ascii="Symbol" w:hAnsi="Symbol" w:cs="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2"/>
  </w:num>
  <w:num w:numId="2">
    <w:abstractNumId w:val="1"/>
  </w:num>
  <w:num w:numId="3">
    <w:abstractNumId w:val="0"/>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88"/>
    <w:rsid w:val="00043A6E"/>
    <w:rsid w:val="000610FB"/>
    <w:rsid w:val="00082D15"/>
    <w:rsid w:val="000879FD"/>
    <w:rsid w:val="00091633"/>
    <w:rsid w:val="0009561A"/>
    <w:rsid w:val="001856CE"/>
    <w:rsid w:val="001D758F"/>
    <w:rsid w:val="001E037B"/>
    <w:rsid w:val="002A1279"/>
    <w:rsid w:val="002B3413"/>
    <w:rsid w:val="002D0E6E"/>
    <w:rsid w:val="002E3636"/>
    <w:rsid w:val="002E7F68"/>
    <w:rsid w:val="002F7E11"/>
    <w:rsid w:val="00302A84"/>
    <w:rsid w:val="003560C3"/>
    <w:rsid w:val="0036750E"/>
    <w:rsid w:val="003A1AE7"/>
    <w:rsid w:val="00523A14"/>
    <w:rsid w:val="00544B34"/>
    <w:rsid w:val="00600E31"/>
    <w:rsid w:val="0063218D"/>
    <w:rsid w:val="00634569"/>
    <w:rsid w:val="006449DB"/>
    <w:rsid w:val="00662E11"/>
    <w:rsid w:val="006660FF"/>
    <w:rsid w:val="00725C0E"/>
    <w:rsid w:val="00786EAD"/>
    <w:rsid w:val="00794995"/>
    <w:rsid w:val="007C6FD4"/>
    <w:rsid w:val="0082350A"/>
    <w:rsid w:val="008E01C7"/>
    <w:rsid w:val="00913FDF"/>
    <w:rsid w:val="00915576"/>
    <w:rsid w:val="00944EBE"/>
    <w:rsid w:val="00974460"/>
    <w:rsid w:val="0097509D"/>
    <w:rsid w:val="009968F5"/>
    <w:rsid w:val="00997580"/>
    <w:rsid w:val="009C5788"/>
    <w:rsid w:val="009D25B3"/>
    <w:rsid w:val="009D6D60"/>
    <w:rsid w:val="009E265E"/>
    <w:rsid w:val="009E5C00"/>
    <w:rsid w:val="00A2775B"/>
    <w:rsid w:val="00A41046"/>
    <w:rsid w:val="00A74F04"/>
    <w:rsid w:val="00A76EE1"/>
    <w:rsid w:val="00AF4F42"/>
    <w:rsid w:val="00B26BC1"/>
    <w:rsid w:val="00B70412"/>
    <w:rsid w:val="00BD6BF1"/>
    <w:rsid w:val="00C3728B"/>
    <w:rsid w:val="00C75798"/>
    <w:rsid w:val="00C938BA"/>
    <w:rsid w:val="00D14EB1"/>
    <w:rsid w:val="00D41A6A"/>
    <w:rsid w:val="00DB71F7"/>
    <w:rsid w:val="00DF036A"/>
    <w:rsid w:val="00E70DD4"/>
    <w:rsid w:val="00EE108D"/>
    <w:rsid w:val="00F23E18"/>
    <w:rsid w:val="00F412DC"/>
    <w:rsid w:val="00F41B35"/>
    <w:rsid w:val="00F447F9"/>
    <w:rsid w:val="00F53281"/>
    <w:rsid w:val="00FB6A9A"/>
    <w:rsid w:val="00FD51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09318-7196-44C2-99C0-6E0E5291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uiPriority w:val="2"/>
    <w:qFormat/>
    <w:rsid w:val="009C5788"/>
    <w:pPr>
      <w:framePr w:hSpace="187" w:wrap="around" w:hAnchor="margin" w:xAlign="center" w:y="721"/>
      <w:spacing w:after="0" w:line="240" w:lineRule="auto"/>
    </w:pPr>
    <w:rPr>
      <w:rFonts w:asciiTheme="majorHAnsi" w:hAnsiTheme="majorHAnsi" w:cs="Times New Roman"/>
      <w:b/>
      <w:color w:val="ED7D31" w:themeColor="accent2"/>
      <w:kern w:val="22"/>
      <w:lang w:eastAsia="ja-JP" w:bidi="ar-SA"/>
      <w14:ligatures w14:val="standardContextual"/>
    </w:rPr>
  </w:style>
  <w:style w:type="paragraph" w:styleId="ListBullet">
    <w:name w:val="List Bullet"/>
    <w:basedOn w:val="NormalIndent"/>
    <w:uiPriority w:val="3"/>
    <w:qFormat/>
    <w:rsid w:val="009C5788"/>
    <w:pPr>
      <w:numPr>
        <w:numId w:val="1"/>
      </w:numPr>
      <w:spacing w:after="0" w:line="240" w:lineRule="auto"/>
      <w:contextualSpacing/>
    </w:pPr>
    <w:rPr>
      <w:rFonts w:cs="Times New Roman"/>
      <w:color w:val="833C0B" w:themeColor="accent2" w:themeShade="80"/>
      <w:kern w:val="22"/>
      <w:sz w:val="20"/>
      <w:szCs w:val="20"/>
      <w:lang w:eastAsia="ja-JP" w:bidi="ar-SA"/>
      <w14:ligatures w14:val="standardContextual"/>
    </w:rPr>
  </w:style>
  <w:style w:type="paragraph" w:styleId="NormalWeb">
    <w:name w:val="Normal (Web)"/>
    <w:basedOn w:val="Normal"/>
    <w:uiPriority w:val="99"/>
    <w:unhideWhenUsed/>
    <w:rsid w:val="009C5788"/>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9C5788"/>
    <w:pPr>
      <w:ind w:left="720"/>
    </w:pPr>
  </w:style>
  <w:style w:type="table" w:styleId="TableGrid">
    <w:name w:val="Table Grid"/>
    <w:basedOn w:val="TableNormal"/>
    <w:uiPriority w:val="39"/>
    <w:rsid w:val="009C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5788"/>
    <w:pPr>
      <w:ind w:left="720"/>
      <w:contextualSpacing/>
    </w:pPr>
  </w:style>
  <w:style w:type="paragraph" w:customStyle="1" w:styleId="Subsection">
    <w:name w:val="Subsection"/>
    <w:basedOn w:val="Normal"/>
    <w:uiPriority w:val="2"/>
    <w:qFormat/>
    <w:rsid w:val="009C5788"/>
    <w:pPr>
      <w:framePr w:hSpace="187" w:wrap="around" w:hAnchor="margin" w:xAlign="center" w:y="721"/>
      <w:spacing w:after="0" w:line="240" w:lineRule="auto"/>
    </w:pPr>
    <w:rPr>
      <w:rFonts w:cs="Times New Roman"/>
      <w:b/>
      <w:color w:val="44546A" w:themeColor="text2"/>
      <w:kern w:val="22"/>
      <w:sz w:val="20"/>
      <w:szCs w:val="20"/>
      <w:lang w:eastAsia="ja-JP" w:bidi="ar-SA"/>
      <w14:ligatures w14:val="standardContextual"/>
    </w:rPr>
  </w:style>
  <w:style w:type="paragraph" w:styleId="BalloonText">
    <w:name w:val="Balloon Text"/>
    <w:basedOn w:val="Normal"/>
    <w:link w:val="BalloonTextChar"/>
    <w:uiPriority w:val="99"/>
    <w:semiHidden/>
    <w:unhideWhenUsed/>
    <w:rsid w:val="00996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8F5"/>
    <w:rPr>
      <w:rFonts w:ascii="Segoe UI" w:hAnsi="Segoe UI" w:cs="Segoe UI"/>
      <w:sz w:val="18"/>
      <w:szCs w:val="18"/>
    </w:rPr>
  </w:style>
  <w:style w:type="paragraph" w:styleId="Revision">
    <w:name w:val="Revision"/>
    <w:hidden/>
    <w:uiPriority w:val="99"/>
    <w:semiHidden/>
    <w:rsid w:val="00EE108D"/>
    <w:pPr>
      <w:spacing w:after="0" w:line="240" w:lineRule="auto"/>
    </w:pPr>
  </w:style>
  <w:style w:type="character" w:styleId="Hyperlink">
    <w:name w:val="Hyperlink"/>
    <w:basedOn w:val="DefaultParagraphFont"/>
    <w:uiPriority w:val="99"/>
    <w:unhideWhenUsed/>
    <w:rsid w:val="0036750E"/>
    <w:rPr>
      <w:color w:val="0563C1" w:themeColor="hyperlink"/>
      <w:u w:val="single"/>
    </w:rPr>
  </w:style>
  <w:style w:type="character" w:styleId="UnresolvedMention">
    <w:name w:val="Unresolved Mention"/>
    <w:basedOn w:val="DefaultParagraphFont"/>
    <w:uiPriority w:val="99"/>
    <w:semiHidden/>
    <w:unhideWhenUsed/>
    <w:rsid w:val="002E36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8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linkedin" TargetMode="External"/><Relationship Id="rId5" Type="http://schemas.openxmlformats.org/officeDocument/2006/relationships/hyperlink" Target="mailto:hedyrashb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595</Words>
  <Characters>3394</Characters>
  <Application>Microsoft Office Word</Application>
  <DocSecurity>0</DocSecurity>
  <Lines>28</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Cisco Systems, Inc.</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Dror Gurevich</cp:lastModifiedBy>
  <cp:revision>5</cp:revision>
  <cp:lastPrinted>2017-04-24T13:01:00Z</cp:lastPrinted>
  <dcterms:created xsi:type="dcterms:W3CDTF">2018-01-07T14:46:00Z</dcterms:created>
  <dcterms:modified xsi:type="dcterms:W3CDTF">2018-01-10T08:55:00Z</dcterms:modified>
</cp:coreProperties>
</file>